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52" w:rsidRPr="00723DC7"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32"/>
          <w:szCs w:val="32"/>
        </w:rPr>
      </w:pPr>
      <w:r w:rsidRPr="00723DC7">
        <w:rPr>
          <w:rFonts w:asciiTheme="majorHAnsi" w:hAnsiTheme="majorHAnsi" w:cstheme="majorHAnsi"/>
          <w:b/>
          <w:bCs/>
          <w:color w:val="000000"/>
          <w:sz w:val="32"/>
          <w:szCs w:val="32"/>
        </w:rPr>
        <w:t>Tekst- en beeldbronnen</w:t>
      </w:r>
      <w:r w:rsidR="005C5395" w:rsidRPr="00723DC7">
        <w:rPr>
          <w:rFonts w:asciiTheme="majorHAnsi" w:hAnsiTheme="majorHAnsi" w:cstheme="majorHAnsi"/>
          <w:b/>
          <w:bCs/>
          <w:color w:val="000000"/>
          <w:sz w:val="32"/>
          <w:szCs w:val="32"/>
        </w:rPr>
        <w:t xml:space="preserve"> bij het eindexamen geschiedenis</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1A31CF">
        <w:rPr>
          <w:rFonts w:asciiTheme="majorHAnsi" w:hAnsiTheme="majorHAnsi" w:cstheme="majorHAnsi"/>
          <w:b/>
          <w:bCs/>
          <w:color w:val="000000"/>
          <w:sz w:val="22"/>
          <w:szCs w:val="22"/>
        </w:rPr>
        <w:t>Antwoordstappen bij tekst- en beeldbron vragen</w:t>
      </w:r>
    </w:p>
    <w:p w:rsidR="007A7D52" w:rsidRPr="005C5395" w:rsidRDefault="007A7D52" w:rsidP="005C5395">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Lees de vraag goed. </w:t>
      </w:r>
    </w:p>
    <w:p w:rsidR="007A7D52" w:rsidRDefault="005C5395" w:rsidP="007A7D52">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Lees de bron goed, ook de titel, het o</w:t>
      </w:r>
      <w:r>
        <w:rPr>
          <w:rFonts w:asciiTheme="majorHAnsi" w:hAnsiTheme="majorHAnsi" w:cstheme="majorHAnsi"/>
          <w:color w:val="000000"/>
          <w:sz w:val="22"/>
          <w:szCs w:val="22"/>
        </w:rPr>
        <w:t>nderschrift en de toelichting.</w:t>
      </w:r>
    </w:p>
    <w:p w:rsidR="007A7D52" w:rsidRDefault="005C5395" w:rsidP="007A7D52">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Begin je antwoord met het opschrijven van de vraag.</w:t>
      </w:r>
    </w:p>
    <w:p w:rsidR="007A7D52" w:rsidRDefault="005C5395" w:rsidP="007A7D52">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 xml:space="preserve">Schrijf altijd in je antwoord: In de bron staat (citeer uit de bron) </w:t>
      </w:r>
    </w:p>
    <w:p w:rsidR="005C5395" w:rsidRDefault="005C5395" w:rsidP="007A7D52">
      <w:pPr>
        <w:pStyle w:val="Lijstaline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Kijk in de kantlijn naar het aantal punten.</w:t>
      </w:r>
      <w:r w:rsidR="001A31CF" w:rsidRPr="005C5395">
        <w:rPr>
          <w:rFonts w:asciiTheme="majorHAnsi" w:hAnsiTheme="majorHAnsi" w:cstheme="majorHAnsi"/>
          <w:color w:val="000000"/>
          <w:sz w:val="22"/>
          <w:szCs w:val="22"/>
        </w:rPr>
        <w:t xml:space="preserve"> </w:t>
      </w:r>
    </w:p>
    <w:p w:rsidR="007A7D52" w:rsidRPr="005C5395" w:rsidRDefault="005C5395" w:rsidP="005C5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Zitt</w:t>
      </w:r>
      <w:r w:rsidRPr="005C5395">
        <w:rPr>
          <w:rFonts w:asciiTheme="majorHAnsi" w:hAnsiTheme="majorHAnsi" w:cstheme="majorHAnsi"/>
          <w:color w:val="000000"/>
          <w:sz w:val="22"/>
          <w:szCs w:val="22"/>
        </w:rPr>
        <w:t xml:space="preserve">en er in je antwoord ook zoveel </w:t>
      </w:r>
      <w:r w:rsidR="007A7D52" w:rsidRPr="005C5395">
        <w:rPr>
          <w:rFonts w:asciiTheme="majorHAnsi" w:hAnsiTheme="majorHAnsi" w:cstheme="majorHAnsi"/>
          <w:color w:val="000000"/>
          <w:sz w:val="22"/>
          <w:szCs w:val="22"/>
        </w:rPr>
        <w:t>elementen?</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1A31CF">
        <w:rPr>
          <w:rFonts w:asciiTheme="majorHAnsi" w:hAnsiTheme="majorHAnsi" w:cstheme="majorHAnsi"/>
          <w:b/>
          <w:bCs/>
          <w:color w:val="000000"/>
          <w:sz w:val="22"/>
          <w:szCs w:val="22"/>
        </w:rPr>
        <w:t>Antwoordstappen bij ‘bewering- en uitspraakvragen’ bij tekst- en beeldbronnen</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1A31CF">
        <w:rPr>
          <w:rFonts w:asciiTheme="majorHAnsi" w:hAnsiTheme="majorHAnsi" w:cstheme="majorHAnsi"/>
          <w:color w:val="000000"/>
          <w:sz w:val="22"/>
          <w:szCs w:val="22"/>
        </w:rPr>
        <w:t xml:space="preserve">Bij veel tekst- en beeldbronnen wordt bij de vraag eerst een bewering of uitspraak gedaan. Je moet vervolgens zeggen of die bewering/uitspraak klopt met wat in de bron staat. </w:t>
      </w:r>
    </w:p>
    <w:p w:rsidR="007A7D52" w:rsidRPr="005C5395" w:rsidRDefault="007A7D52" w:rsidP="005C5395">
      <w:pPr>
        <w:pStyle w:val="Lijstaline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Begin je antwoord door eerst de bewering op te schrijven. </w:t>
      </w:r>
    </w:p>
    <w:p w:rsidR="007A7D52" w:rsidRDefault="005C5395" w:rsidP="007A7D52">
      <w:pPr>
        <w:pStyle w:val="Lijstaline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Schrijf daarna: en in de bron staat</w:t>
      </w:r>
      <w:r>
        <w:rPr>
          <w:rFonts w:asciiTheme="majorHAnsi" w:hAnsiTheme="majorHAnsi" w:cstheme="majorHAnsi"/>
          <w:color w:val="000000"/>
          <w:sz w:val="22"/>
          <w:szCs w:val="22"/>
        </w:rPr>
        <w:t xml:space="preserve"> </w:t>
      </w:r>
    </w:p>
    <w:p w:rsidR="007A7D52" w:rsidRDefault="005C5395" w:rsidP="007A7D52">
      <w:pPr>
        <w:pStyle w:val="Lijstaline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 xml:space="preserve">Sluit af met een conclusie: dus is de bewering volgens de bron juist /onjuist. </w:t>
      </w:r>
    </w:p>
    <w:p w:rsidR="005C5395" w:rsidRDefault="005C5395" w:rsidP="007A7D52">
      <w:pPr>
        <w:pStyle w:val="Lijstaline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K</w:t>
      </w:r>
      <w:r w:rsidR="007A7D52" w:rsidRPr="005C5395">
        <w:rPr>
          <w:rFonts w:asciiTheme="majorHAnsi" w:hAnsiTheme="majorHAnsi" w:cstheme="majorHAnsi"/>
          <w:color w:val="000000"/>
          <w:sz w:val="22"/>
          <w:szCs w:val="22"/>
        </w:rPr>
        <w:t xml:space="preserve">ijk in de kantlijn naar het aantal punten </w:t>
      </w:r>
      <w:r w:rsidR="001A31CF" w:rsidRPr="005C5395">
        <w:rPr>
          <w:rFonts w:asciiTheme="majorHAnsi" w:hAnsiTheme="majorHAnsi" w:cstheme="majorHAnsi"/>
          <w:color w:val="000000"/>
          <w:sz w:val="22"/>
          <w:szCs w:val="22"/>
        </w:rPr>
        <w:t>d</w:t>
      </w:r>
      <w:r w:rsidR="007A7D52" w:rsidRPr="005C5395">
        <w:rPr>
          <w:rFonts w:asciiTheme="majorHAnsi" w:hAnsiTheme="majorHAnsi" w:cstheme="majorHAnsi"/>
          <w:color w:val="000000"/>
          <w:sz w:val="22"/>
          <w:szCs w:val="22"/>
        </w:rPr>
        <w:t xml:space="preserve">at je kunt halen. </w:t>
      </w:r>
    </w:p>
    <w:p w:rsidR="007A7D52" w:rsidRPr="005C5395" w:rsidRDefault="005C5395" w:rsidP="005C5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 xml:space="preserve">Zitten </w:t>
      </w:r>
      <w:r>
        <w:rPr>
          <w:rFonts w:asciiTheme="majorHAnsi" w:hAnsiTheme="majorHAnsi" w:cstheme="majorHAnsi"/>
          <w:color w:val="000000"/>
          <w:sz w:val="22"/>
          <w:szCs w:val="22"/>
        </w:rPr>
        <w:t>er</w:t>
      </w:r>
      <w:r w:rsidR="007A7D52" w:rsidRPr="005C5395">
        <w:rPr>
          <w:rFonts w:asciiTheme="majorHAnsi" w:hAnsiTheme="majorHAnsi" w:cstheme="majorHAnsi"/>
          <w:color w:val="000000"/>
          <w:sz w:val="22"/>
          <w:szCs w:val="22"/>
        </w:rPr>
        <w:t>in je antwoord ook zoveel onderdelen?</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1A31CF">
        <w:rPr>
          <w:rFonts w:asciiTheme="majorHAnsi" w:hAnsiTheme="majorHAnsi" w:cstheme="majorHAnsi"/>
          <w:b/>
          <w:bCs/>
          <w:color w:val="000000"/>
          <w:sz w:val="22"/>
          <w:szCs w:val="22"/>
        </w:rPr>
        <w:t>Vraagformulering bij bronvragen</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1A31CF">
        <w:rPr>
          <w:rFonts w:asciiTheme="majorHAnsi" w:hAnsiTheme="majorHAnsi" w:cstheme="majorHAnsi"/>
          <w:color w:val="000000"/>
          <w:sz w:val="22"/>
          <w:szCs w:val="22"/>
        </w:rPr>
        <w:t xml:space="preserve"> Veel gebruikte vraagformuleringen bij bronnen:</w:t>
      </w:r>
    </w:p>
    <w:p w:rsidR="007A7D52" w:rsidRPr="001A31CF" w:rsidRDefault="001A31CF" w:rsidP="001A31CF">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Ook kan gevraagd/gezegd worden:</w:t>
      </w:r>
      <w:r w:rsidRPr="001A31CF">
        <w:rPr>
          <w:rFonts w:asciiTheme="majorHAnsi" w:hAnsiTheme="majorHAnsi" w:cstheme="majorHAnsi"/>
          <w:color w:val="000000"/>
          <w:sz w:val="22"/>
          <w:szCs w:val="22"/>
        </w:rPr>
        <w:t>…</w:t>
      </w:r>
    </w:p>
    <w:p w:rsidR="001A31CF"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Geef twee voorbeelden uit de bron waaruit dit blijkt</w:t>
      </w:r>
      <w:r w:rsidRPr="001A31CF">
        <w:rPr>
          <w:rFonts w:asciiTheme="majorHAnsi" w:hAnsiTheme="majorHAnsi" w:cstheme="majorHAnsi"/>
          <w:color w:val="000000"/>
          <w:sz w:val="22"/>
          <w:szCs w:val="22"/>
        </w:rPr>
        <w:t>…</w:t>
      </w:r>
    </w:p>
    <w:p w:rsidR="001A31CF"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Ontleen aan de bron</w:t>
      </w:r>
      <w:r w:rsidRPr="001A31CF">
        <w:rPr>
          <w:rFonts w:asciiTheme="majorHAnsi" w:hAnsiTheme="majorHAnsi" w:cstheme="majorHAnsi"/>
          <w:color w:val="000000"/>
          <w:sz w:val="22"/>
          <w:szCs w:val="22"/>
        </w:rPr>
        <w:t>…</w:t>
      </w:r>
    </w:p>
    <w:p w:rsidR="007A7D52"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Ondersteun deze bewering met een aan de bron ontleend argument</w:t>
      </w:r>
      <w:r w:rsidRPr="001A31CF">
        <w:rPr>
          <w:rFonts w:asciiTheme="majorHAnsi" w:hAnsiTheme="majorHAnsi" w:cstheme="majorHAnsi"/>
          <w:color w:val="000000"/>
          <w:sz w:val="22"/>
          <w:szCs w:val="22"/>
        </w:rPr>
        <w:t>.</w:t>
      </w:r>
    </w:p>
    <w:p w:rsidR="001A31CF"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Leg uit dat in deze bron</w:t>
      </w:r>
      <w:r w:rsidRPr="001A31CF">
        <w:rPr>
          <w:rFonts w:asciiTheme="majorHAnsi" w:hAnsiTheme="majorHAnsi" w:cstheme="majorHAnsi"/>
          <w:color w:val="000000"/>
          <w:sz w:val="22"/>
          <w:szCs w:val="22"/>
        </w:rPr>
        <w:t>….</w:t>
      </w:r>
    </w:p>
    <w:p w:rsidR="001A31CF" w:rsidRPr="001A31CF" w:rsidRDefault="001A31CF" w:rsidP="00723DC7">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Uit deze bron blijkt</w:t>
      </w:r>
      <w:r w:rsidRPr="001A31CF">
        <w:rPr>
          <w:rFonts w:asciiTheme="majorHAnsi" w:hAnsiTheme="majorHAnsi" w:cstheme="majorHAnsi"/>
          <w:color w:val="000000"/>
          <w:sz w:val="22"/>
          <w:szCs w:val="22"/>
        </w:rPr>
        <w:t>...</w:t>
      </w:r>
      <w:r w:rsidR="007A7D52" w:rsidRPr="001A31CF">
        <w:rPr>
          <w:rFonts w:asciiTheme="majorHAnsi" w:hAnsiTheme="majorHAnsi" w:cstheme="majorHAnsi"/>
          <w:color w:val="000000"/>
          <w:sz w:val="22"/>
          <w:szCs w:val="22"/>
        </w:rPr>
        <w:t xml:space="preserve">Toon dit aan. </w:t>
      </w:r>
    </w:p>
    <w:p w:rsidR="001A31CF"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Leg dit uit met de prent. </w:t>
      </w:r>
    </w:p>
    <w:p w:rsidR="007A7D52" w:rsidRPr="001A31CF" w:rsidRDefault="001A31CF" w:rsidP="007A7D52">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Leg uit dat in dit fragment</w:t>
      </w:r>
      <w:r w:rsidRPr="001A31CF">
        <w:rPr>
          <w:rFonts w:asciiTheme="majorHAnsi" w:hAnsiTheme="majorHAnsi" w:cstheme="majorHAnsi"/>
          <w:color w:val="000000"/>
          <w:sz w:val="22"/>
          <w:szCs w:val="22"/>
        </w:rPr>
        <w:t>…</w:t>
      </w: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1A31CF">
        <w:rPr>
          <w:rFonts w:asciiTheme="majorHAnsi" w:hAnsiTheme="majorHAnsi" w:cstheme="majorHAnsi"/>
          <w:b/>
          <w:bCs/>
          <w:color w:val="000000"/>
          <w:sz w:val="22"/>
          <w:szCs w:val="22"/>
        </w:rPr>
        <w:t>Bronnenopdrachten (Tekst- en Beeldbronnen)</w:t>
      </w:r>
    </w:p>
    <w:p w:rsidR="007A7D52" w:rsidRPr="001A31CF" w:rsidRDefault="005C5395" w:rsidP="00723DC7">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Bronnen moet je altijd goed lezen (tekstbronnen) of bekijken (beeldbronnen). </w:t>
      </w:r>
    </w:p>
    <w:p w:rsidR="007A7D52" w:rsidRPr="001A31CF" w:rsidRDefault="005C5395" w:rsidP="00723DC7">
      <w:pPr>
        <w:pStyle w:val="Lijstaline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Bij bronnen moet je altijd goed de titel en de toelichting lezen. Daar staan veel</w:t>
      </w:r>
    </w:p>
    <w:p w:rsidR="007A7D52" w:rsidRPr="001A31CF" w:rsidRDefault="001A31CF" w:rsidP="00723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sidRPr="001A31CF">
        <w:rPr>
          <w:rFonts w:asciiTheme="majorHAnsi" w:hAnsiTheme="majorHAnsi" w:cstheme="majorHAnsi"/>
          <w:color w:val="000000"/>
          <w:sz w:val="22"/>
          <w:szCs w:val="22"/>
        </w:rPr>
        <w:tab/>
        <w:t xml:space="preserve"> </w:t>
      </w:r>
      <w:r w:rsidR="00723DC7">
        <w:rPr>
          <w:rFonts w:asciiTheme="majorHAnsi" w:hAnsiTheme="majorHAnsi" w:cstheme="majorHAnsi"/>
          <w:color w:val="000000"/>
          <w:sz w:val="22"/>
          <w:szCs w:val="22"/>
        </w:rPr>
        <w:tab/>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aanwijzingen voor het goede antwoord in. </w:t>
      </w:r>
    </w:p>
    <w:p w:rsidR="001A31CF" w:rsidRPr="001A31CF" w:rsidRDefault="001A31CF" w:rsidP="00723DC7">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sidRPr="001A31CF">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Als gevraagd wordt “Leg dit uit aan de hand van de </w:t>
      </w:r>
      <w:r w:rsidR="005C5395">
        <w:rPr>
          <w:rFonts w:asciiTheme="majorHAnsi" w:hAnsiTheme="majorHAnsi" w:cstheme="majorHAnsi"/>
          <w:color w:val="000000"/>
          <w:sz w:val="22"/>
          <w:szCs w:val="22"/>
        </w:rPr>
        <w:t xml:space="preserve">bron” of “Ontleen aan de bron”, </w:t>
      </w:r>
      <w:r w:rsidR="007A7D52" w:rsidRPr="001A31CF">
        <w:rPr>
          <w:rFonts w:asciiTheme="majorHAnsi" w:hAnsiTheme="majorHAnsi" w:cstheme="majorHAnsi"/>
          <w:color w:val="000000"/>
          <w:sz w:val="22"/>
          <w:szCs w:val="22"/>
        </w:rPr>
        <w:t>dan</w:t>
      </w:r>
      <w:r w:rsidRPr="001A31CF">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altijd iets uit de bron noemen waaruit dit blijkt. Doe je dit niet, dan krijg je geen punten.</w:t>
      </w:r>
      <w:r w:rsidRPr="001A31CF">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Schrijf dus altijd voor de zekerheid: “In de bron staat/zie je ....., dus ...... “</w:t>
      </w:r>
    </w:p>
    <w:p w:rsidR="001A31CF" w:rsidRPr="001A31CF" w:rsidRDefault="002E5F88" w:rsidP="00723DC7">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5C5395">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Een vraag/bron kan over verschillende onderwerpen gaan. Lees altijd de vraag goed. Je k</w:t>
      </w:r>
      <w:r w:rsidR="001A31CF" w:rsidRPr="001A31CF">
        <w:rPr>
          <w:rFonts w:asciiTheme="majorHAnsi" w:hAnsiTheme="majorHAnsi" w:cstheme="majorHAnsi"/>
          <w:color w:val="000000"/>
          <w:sz w:val="22"/>
          <w:szCs w:val="22"/>
        </w:rPr>
        <w:t>unt</w:t>
      </w:r>
      <w:r w:rsidR="007A7D52" w:rsidRPr="001A31CF">
        <w:rPr>
          <w:rFonts w:asciiTheme="majorHAnsi" w:hAnsiTheme="majorHAnsi" w:cstheme="majorHAnsi"/>
          <w:color w:val="000000"/>
          <w:sz w:val="22"/>
          <w:szCs w:val="22"/>
        </w:rPr>
        <w:t xml:space="preserve"> in de les een bron hebben gehad die over een bepaald onderwerp ging, maar op het</w:t>
      </w:r>
      <w:r w:rsidR="001A31CF" w:rsidRPr="001A31CF">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examen kan diezelfde bron over een ander thema gaan.</w:t>
      </w:r>
    </w:p>
    <w:p w:rsidR="007A7D52" w:rsidRPr="001A31CF" w:rsidRDefault="005C5395" w:rsidP="00723DC7">
      <w:pPr>
        <w:pStyle w:val="Lijstaline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Je moet soorten bronnen kennen (geschreven/ongeschreven, primair/secundair,</w:t>
      </w:r>
    </w:p>
    <w:p w:rsidR="007A7D52" w:rsidRPr="001A31CF" w:rsidRDefault="001A31CF" w:rsidP="00723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sidRPr="001A31CF">
        <w:rPr>
          <w:rFonts w:asciiTheme="majorHAnsi" w:hAnsiTheme="majorHAnsi" w:cstheme="majorHAnsi"/>
          <w:color w:val="000000"/>
          <w:sz w:val="22"/>
          <w:szCs w:val="22"/>
        </w:rPr>
        <w:tab/>
      </w:r>
      <w:r w:rsidR="00723DC7">
        <w:rPr>
          <w:rFonts w:asciiTheme="majorHAnsi" w:hAnsiTheme="majorHAnsi" w:cstheme="majorHAnsi"/>
          <w:color w:val="000000"/>
          <w:sz w:val="22"/>
          <w:szCs w:val="22"/>
        </w:rPr>
        <w:tab/>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direct/indirect, overheid/privé, enz.). </w:t>
      </w:r>
    </w:p>
    <w:p w:rsidR="007A7D52" w:rsidRPr="001A31CF" w:rsidRDefault="001A31CF" w:rsidP="00723DC7">
      <w:pPr>
        <w:pStyle w:val="Lijstaline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357"/>
        <w:rPr>
          <w:rFonts w:asciiTheme="majorHAnsi" w:hAnsiTheme="majorHAnsi" w:cstheme="majorHAnsi"/>
          <w:color w:val="000000"/>
          <w:sz w:val="22"/>
          <w:szCs w:val="22"/>
        </w:rPr>
      </w:pPr>
      <w:r w:rsidRPr="001A31CF">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Je moet de waarde van bronnen kennen ten aanzien van bepaalde beweringen en</w:t>
      </w:r>
    </w:p>
    <w:p w:rsidR="007A7D52" w:rsidRPr="001A31CF" w:rsidRDefault="002E5F88" w:rsidP="00723DC7">
      <w:pPr>
        <w:ind w:left="603"/>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1A31CF">
        <w:rPr>
          <w:rFonts w:asciiTheme="majorHAnsi" w:hAnsiTheme="majorHAnsi" w:cstheme="majorHAnsi"/>
          <w:color w:val="000000"/>
          <w:sz w:val="22"/>
          <w:szCs w:val="22"/>
        </w:rPr>
        <w:t xml:space="preserve">vragen. Het gaat dan vooral om de </w:t>
      </w:r>
      <w:r w:rsidR="007A7D52" w:rsidRPr="001A31CF">
        <w:rPr>
          <w:rFonts w:asciiTheme="majorHAnsi" w:hAnsiTheme="majorHAnsi" w:cstheme="majorHAnsi"/>
          <w:i/>
          <w:iCs/>
          <w:color w:val="000000"/>
          <w:sz w:val="22"/>
          <w:szCs w:val="22"/>
        </w:rPr>
        <w:t xml:space="preserve">bruikbaarheid, betrouwbaarheid en </w:t>
      </w:r>
      <w:r w:rsidR="005C5395">
        <w:rPr>
          <w:rFonts w:asciiTheme="majorHAnsi" w:hAnsiTheme="majorHAnsi" w:cstheme="majorHAnsi"/>
          <w:color w:val="000000"/>
          <w:sz w:val="22"/>
          <w:szCs w:val="22"/>
        </w:rPr>
        <w:t xml:space="preserve">de  </w:t>
      </w:r>
      <w:r w:rsidR="00723DC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007A7D52" w:rsidRPr="001A31CF">
        <w:rPr>
          <w:rFonts w:asciiTheme="majorHAnsi" w:hAnsiTheme="majorHAnsi" w:cstheme="majorHAnsi"/>
          <w:i/>
          <w:iCs/>
          <w:color w:val="000000"/>
          <w:sz w:val="22"/>
          <w:szCs w:val="22"/>
        </w:rPr>
        <w:t xml:space="preserve">representativiteit </w:t>
      </w:r>
      <w:r w:rsidR="005C5395">
        <w:rPr>
          <w:rFonts w:asciiTheme="majorHAnsi" w:hAnsiTheme="majorHAnsi" w:cstheme="majorHAnsi"/>
          <w:i/>
          <w:iCs/>
          <w:color w:val="000000"/>
          <w:sz w:val="22"/>
          <w:szCs w:val="22"/>
        </w:rPr>
        <w:t xml:space="preserve"> </w:t>
      </w:r>
      <w:r w:rsidR="007A7D52" w:rsidRPr="001A31CF">
        <w:rPr>
          <w:rFonts w:asciiTheme="majorHAnsi" w:hAnsiTheme="majorHAnsi" w:cstheme="majorHAnsi"/>
          <w:color w:val="000000"/>
          <w:sz w:val="22"/>
          <w:szCs w:val="22"/>
        </w:rPr>
        <w:t>van de bron. Zie voor deze zaken verderop.</w:t>
      </w:r>
    </w:p>
    <w:p w:rsidR="007A7D52" w:rsidRPr="001A31CF" w:rsidRDefault="007A7D52" w:rsidP="007A7D52">
      <w:pPr>
        <w:rPr>
          <w:rFonts w:ascii="Arial" w:hAnsi="Arial" w:cs="Arial"/>
          <w:color w:val="000000"/>
          <w:sz w:val="20"/>
          <w:szCs w:val="20"/>
        </w:rPr>
      </w:pPr>
    </w:p>
    <w:p w:rsidR="007A7D52" w:rsidRPr="001A31CF"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1A31CF">
        <w:rPr>
          <w:rFonts w:ascii="Arial" w:hAnsi="Arial" w:cs="Arial"/>
          <w:b/>
          <w:bCs/>
          <w:color w:val="000000"/>
          <w:sz w:val="20"/>
          <w:szCs w:val="20"/>
        </w:rPr>
        <w:t>Spotprenten</w:t>
      </w:r>
    </w:p>
    <w:p w:rsid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Een bijzonder type beeldbron is de spotprent. Omdat er iets ‘bespot’ wordt, geeft de spotprent altijd een bepaalde mening (opvatting, standpunt, visie) weer. Bij een spotprent spelen daarom zaken als ‘betrouwbaarheid’ en ‘standplaatsgebondenheid’ een rol. </w:t>
      </w:r>
    </w:p>
    <w:p w:rsidR="005C5395" w:rsidRDefault="005C5395"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lastRenderedPageBreak/>
        <w:t>Om een spotprent goed te kunnen analyseren en het juiste antwoord te geven, volg je in algemene zin de aanpak van beeldbronnen, maar aangevuld met enkele specifieke zaken. De kern is:</w:t>
      </w:r>
    </w:p>
    <w:p w:rsidR="005C5395" w:rsidRDefault="005C5395" w:rsidP="005C5395">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Pr>
          <w:rFonts w:asciiTheme="majorHAnsi" w:hAnsiTheme="majorHAnsi" w:cstheme="majorHAnsi"/>
          <w:color w:val="000000"/>
          <w:sz w:val="22"/>
          <w:szCs w:val="22"/>
        </w:rPr>
        <w:t>Lees de vraag goed</w:t>
      </w:r>
    </w:p>
    <w:p w:rsidR="007A7D52" w:rsidRPr="002E5F88" w:rsidRDefault="005C5395"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2E5F88">
        <w:rPr>
          <w:rFonts w:asciiTheme="majorHAnsi" w:hAnsiTheme="majorHAnsi" w:cstheme="majorHAnsi"/>
          <w:color w:val="000000"/>
          <w:sz w:val="22"/>
          <w:szCs w:val="22"/>
        </w:rPr>
        <w:t xml:space="preserve">  </w:t>
      </w:r>
      <w:r w:rsidR="002E5F88" w:rsidRPr="002E5F88">
        <w:rPr>
          <w:rFonts w:asciiTheme="majorHAnsi" w:hAnsiTheme="majorHAnsi" w:cstheme="majorHAnsi"/>
          <w:color w:val="000000"/>
          <w:sz w:val="22"/>
          <w:szCs w:val="22"/>
        </w:rPr>
        <w:t xml:space="preserve"> </w:t>
      </w:r>
      <w:r w:rsidR="007A7D52" w:rsidRPr="002E5F88">
        <w:rPr>
          <w:rFonts w:asciiTheme="majorHAnsi" w:hAnsiTheme="majorHAnsi" w:cstheme="majorHAnsi"/>
          <w:iCs/>
          <w:color w:val="000000"/>
          <w:sz w:val="22"/>
          <w:szCs w:val="22"/>
        </w:rPr>
        <w:t xml:space="preserve">Bekijk en lees de prent (beschrijf ‘in je hoofd’ </w:t>
      </w:r>
      <w:r w:rsidRPr="002E5F88">
        <w:rPr>
          <w:rFonts w:asciiTheme="majorHAnsi" w:hAnsiTheme="majorHAnsi" w:cstheme="majorHAnsi"/>
          <w:iCs/>
          <w:color w:val="000000"/>
          <w:sz w:val="22"/>
          <w:szCs w:val="22"/>
        </w:rPr>
        <w:t>wat je ziet, achterhaal tijd en  gebeurtenis</w:t>
      </w:r>
    </w:p>
    <w:p w:rsidR="007A7D52" w:rsidRPr="002E5F88" w:rsidRDefault="005C5395"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2E5F88">
        <w:rPr>
          <w:rFonts w:asciiTheme="majorHAnsi" w:hAnsiTheme="majorHAnsi" w:cstheme="majorHAnsi"/>
          <w:iCs/>
          <w:color w:val="000000"/>
          <w:sz w:val="22"/>
          <w:szCs w:val="22"/>
        </w:rPr>
        <w:t xml:space="preserve">  </w:t>
      </w:r>
      <w:r w:rsidR="002E5F88" w:rsidRPr="002E5F88">
        <w:rPr>
          <w:rFonts w:asciiTheme="majorHAnsi" w:hAnsiTheme="majorHAnsi" w:cstheme="majorHAnsi"/>
          <w:iCs/>
          <w:color w:val="000000"/>
          <w:sz w:val="22"/>
          <w:szCs w:val="22"/>
        </w:rPr>
        <w:t xml:space="preserve"> </w:t>
      </w:r>
      <w:r w:rsidR="007A7D52" w:rsidRPr="002E5F88">
        <w:rPr>
          <w:rFonts w:asciiTheme="majorHAnsi" w:hAnsiTheme="majorHAnsi" w:cstheme="majorHAnsi"/>
          <w:iCs/>
          <w:color w:val="000000"/>
          <w:sz w:val="22"/>
          <w:szCs w:val="22"/>
        </w:rPr>
        <w:t>Analyseer en interpreteer de symbolen en de spot (analyse - interpretatie).</w:t>
      </w:r>
    </w:p>
    <w:p w:rsidR="007A7D52" w:rsidRPr="002E5F88" w:rsidRDefault="005C5395"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2E5F88">
        <w:rPr>
          <w:rFonts w:asciiTheme="majorHAnsi" w:hAnsiTheme="majorHAnsi" w:cstheme="majorHAnsi"/>
          <w:iCs/>
          <w:color w:val="000000"/>
          <w:sz w:val="22"/>
          <w:szCs w:val="22"/>
        </w:rPr>
        <w:t xml:space="preserve"> </w:t>
      </w:r>
      <w:r w:rsidR="007A7D52" w:rsidRPr="002E5F88">
        <w:rPr>
          <w:rFonts w:asciiTheme="majorHAnsi" w:hAnsiTheme="majorHAnsi" w:cstheme="majorHAnsi"/>
          <w:iCs/>
          <w:color w:val="000000"/>
          <w:sz w:val="22"/>
          <w:szCs w:val="22"/>
        </w:rPr>
        <w:t xml:space="preserve"> </w:t>
      </w:r>
      <w:r w:rsidR="002E5F88" w:rsidRPr="002E5F88">
        <w:rPr>
          <w:rFonts w:asciiTheme="majorHAnsi" w:hAnsiTheme="majorHAnsi" w:cstheme="majorHAnsi"/>
          <w:iCs/>
          <w:color w:val="000000"/>
          <w:sz w:val="22"/>
          <w:szCs w:val="22"/>
        </w:rPr>
        <w:t xml:space="preserve"> </w:t>
      </w:r>
      <w:r w:rsidR="007A7D52" w:rsidRPr="002E5F88">
        <w:rPr>
          <w:rFonts w:asciiTheme="majorHAnsi" w:hAnsiTheme="majorHAnsi" w:cstheme="majorHAnsi"/>
          <w:iCs/>
          <w:color w:val="000000"/>
          <w:sz w:val="22"/>
          <w:szCs w:val="22"/>
        </w:rPr>
        <w:t>Bepaal de mening</w:t>
      </w:r>
      <w:r w:rsidRPr="002E5F88">
        <w:rPr>
          <w:rFonts w:asciiTheme="majorHAnsi" w:hAnsiTheme="majorHAnsi" w:cstheme="majorHAnsi"/>
          <w:iCs/>
          <w:color w:val="000000"/>
          <w:sz w:val="22"/>
          <w:szCs w:val="22"/>
        </w:rPr>
        <w:t xml:space="preserve"> van de</w:t>
      </w:r>
      <w:r w:rsidR="007A7D52" w:rsidRPr="002E5F88">
        <w:rPr>
          <w:rFonts w:asciiTheme="majorHAnsi" w:hAnsiTheme="majorHAnsi" w:cstheme="majorHAnsi"/>
          <w:iCs/>
          <w:color w:val="000000"/>
          <w:sz w:val="22"/>
          <w:szCs w:val="22"/>
        </w:rPr>
        <w:t xml:space="preserve"> tekenaar (conclusie).</w:t>
      </w:r>
    </w:p>
    <w:p w:rsidR="005C5395" w:rsidRDefault="005C5395" w:rsidP="005C5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sz w:val="22"/>
          <w:szCs w:val="22"/>
        </w:rPr>
      </w:pPr>
    </w:p>
    <w:p w:rsidR="007A7D52" w:rsidRDefault="005C5395"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i/>
          <w:iCs/>
          <w:color w:val="000000"/>
          <w:sz w:val="22"/>
          <w:szCs w:val="22"/>
        </w:rPr>
        <w:t xml:space="preserve"> </w:t>
      </w:r>
      <w:r w:rsidR="002E5F88">
        <w:rPr>
          <w:rFonts w:asciiTheme="majorHAnsi" w:hAnsiTheme="majorHAnsi" w:cstheme="majorHAnsi"/>
          <w:i/>
          <w:iCs/>
          <w:color w:val="000000"/>
          <w:sz w:val="22"/>
          <w:szCs w:val="22"/>
        </w:rPr>
        <w:t xml:space="preserve"> </w:t>
      </w:r>
      <w:r>
        <w:rPr>
          <w:rFonts w:asciiTheme="majorHAnsi" w:hAnsiTheme="majorHAnsi" w:cstheme="majorHAnsi"/>
          <w:i/>
          <w:iCs/>
          <w:color w:val="000000"/>
          <w:sz w:val="22"/>
          <w:szCs w:val="22"/>
        </w:rPr>
        <w:t xml:space="preserve"> </w:t>
      </w:r>
      <w:r w:rsidRPr="005C5395">
        <w:rPr>
          <w:rFonts w:asciiTheme="majorHAnsi" w:hAnsiTheme="majorHAnsi" w:cstheme="majorHAnsi"/>
          <w:iCs/>
          <w:color w:val="000000"/>
          <w:sz w:val="22"/>
          <w:szCs w:val="22"/>
        </w:rPr>
        <w:t xml:space="preserve">Lees de vraag nog eens goed en beantwoord de vraag met </w:t>
      </w:r>
      <w:r w:rsidR="007A7D52" w:rsidRPr="005C5395">
        <w:rPr>
          <w:rFonts w:asciiTheme="majorHAnsi" w:hAnsiTheme="majorHAnsi" w:cstheme="majorHAnsi"/>
          <w:color w:val="000000"/>
          <w:sz w:val="22"/>
          <w:szCs w:val="22"/>
        </w:rPr>
        <w:t>bronelementen.</w:t>
      </w:r>
      <w:r w:rsidRPr="005C5395">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Een vraag/spotprent kan over verschillende onderwerpen en invalshoeken gaan.</w:t>
      </w:r>
    </w:p>
    <w:p w:rsidR="005C5395" w:rsidRPr="005C5395" w:rsidRDefault="005C5395" w:rsidP="005C5395">
      <w:pPr>
        <w:pStyle w:val="Lijstalinea"/>
        <w:rPr>
          <w:rFonts w:asciiTheme="majorHAnsi" w:hAnsiTheme="majorHAnsi" w:cstheme="majorHAnsi"/>
          <w:color w:val="000000"/>
          <w:sz w:val="22"/>
          <w:szCs w:val="22"/>
        </w:rPr>
      </w:pPr>
    </w:p>
    <w:p w:rsidR="007A7D52" w:rsidRDefault="005C5395"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Lees de titel, het onderschrift en de toelichting (de tekstelementen) bij de bron goed. Daar wordt soms veel informatie gegeven over de maker, de tijd en wat er te zien is op de spotprent.</w:t>
      </w:r>
    </w:p>
    <w:p w:rsidR="0007347C" w:rsidRPr="0007347C" w:rsidRDefault="0007347C" w:rsidP="0007347C">
      <w:pPr>
        <w:pStyle w:val="Lijstalinea"/>
        <w:rPr>
          <w:rFonts w:asciiTheme="majorHAnsi" w:hAnsiTheme="majorHAnsi" w:cstheme="majorHAnsi"/>
          <w:color w:val="000000"/>
          <w:sz w:val="22"/>
          <w:szCs w:val="22"/>
        </w:rPr>
      </w:pPr>
    </w:p>
    <w:p w:rsidR="007A7D52" w:rsidRDefault="0007347C"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Bekijk de spotprent rustig en geconcentreerd. Let op details, symbolen, enz. (de beeldelementen).  Bepaal over welke tijd/gebeurtenis/persoon/personen de spotprent gaat. Beschrijf ‘in je hoofd’ de</w:t>
      </w:r>
      <w:r w:rsidRPr="0007347C">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spotprent, maar verbindt er nog geen conclusies aan. </w:t>
      </w:r>
    </w:p>
    <w:p w:rsidR="0007347C" w:rsidRPr="0007347C" w:rsidRDefault="0007347C" w:rsidP="0007347C">
      <w:pPr>
        <w:pStyle w:val="Lijstalinea"/>
        <w:rPr>
          <w:rFonts w:asciiTheme="majorHAnsi" w:hAnsiTheme="majorHAnsi" w:cstheme="majorHAnsi"/>
          <w:color w:val="000000"/>
          <w:sz w:val="22"/>
          <w:szCs w:val="22"/>
        </w:rPr>
      </w:pPr>
    </w:p>
    <w:p w:rsidR="007A7D52" w:rsidRDefault="0007347C" w:rsidP="007A7D52">
      <w:pPr>
        <w:pStyle w:val="Lijstaline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Analyseer de spotprent:</w:t>
      </w:r>
    </w:p>
    <w:p w:rsidR="007A7D52" w:rsidRDefault="002E5F88" w:rsidP="0007347C">
      <w:pPr>
        <w:pStyle w:val="Lijstaline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Welke personen/landen herken je? </w:t>
      </w:r>
    </w:p>
    <w:p w:rsidR="007A7D52" w:rsidRDefault="0007347C" w:rsidP="007A7D52">
      <w:pPr>
        <w:pStyle w:val="Lijstaline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Over welke gebeurtenis/situatie/verschijnsel gaat de prent?</w:t>
      </w:r>
    </w:p>
    <w:p w:rsidR="007A7D52" w:rsidRDefault="0007347C" w:rsidP="007A7D52">
      <w:pPr>
        <w:pStyle w:val="Lijstaline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Wat wordt centraal afgebeeld?</w:t>
      </w:r>
    </w:p>
    <w:p w:rsidR="007A7D52" w:rsidRPr="0007347C" w:rsidRDefault="0007347C" w:rsidP="007A7D52">
      <w:pPr>
        <w:pStyle w:val="Lijstaline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Wie staat op de voorgrond, wie op de achtergrond? Wat is hun relatie? </w:t>
      </w:r>
    </w:p>
    <w:p w:rsidR="0007347C" w:rsidRDefault="0007347C"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Default="0007347C" w:rsidP="0007347C">
      <w:pPr>
        <w:pStyle w:val="Lijstaline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Geef een uitleg voor de symbolen van de prent:</w:t>
      </w:r>
    </w:p>
    <w:p w:rsidR="0007347C" w:rsidRDefault="002E5F88" w:rsidP="0007347C">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Landen worden vaak met een metafoor, symbool of vlag weergegeven:</w:t>
      </w:r>
    </w:p>
    <w:p w:rsidR="0007347C" w:rsidRDefault="002E5F88" w:rsidP="0007347C">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Nederland: leeuw, personen met klompen/tulpen/molens</w:t>
      </w:r>
      <w:r w:rsidR="0007347C">
        <w:rPr>
          <w:rFonts w:asciiTheme="majorHAnsi" w:hAnsiTheme="majorHAnsi" w:cstheme="majorHAnsi"/>
          <w:color w:val="000000"/>
          <w:sz w:val="22"/>
          <w:szCs w:val="22"/>
        </w:rPr>
        <w:t xml:space="preserve">. </w:t>
      </w:r>
    </w:p>
    <w:p w:rsidR="0007347C" w:rsidRDefault="002E5F88" w:rsidP="0007347C">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Engeland: </w:t>
      </w:r>
      <w:proofErr w:type="spellStart"/>
      <w:r w:rsidR="007A7D52" w:rsidRPr="0007347C">
        <w:rPr>
          <w:rFonts w:asciiTheme="majorHAnsi" w:hAnsiTheme="majorHAnsi" w:cstheme="majorHAnsi"/>
          <w:color w:val="000000"/>
          <w:sz w:val="22"/>
          <w:szCs w:val="22"/>
        </w:rPr>
        <w:t>bulldog</w:t>
      </w:r>
      <w:proofErr w:type="spellEnd"/>
      <w:r w:rsidR="007A7D52" w:rsidRPr="0007347C">
        <w:rPr>
          <w:rFonts w:asciiTheme="majorHAnsi" w:hAnsiTheme="majorHAnsi" w:cstheme="majorHAnsi"/>
          <w:color w:val="000000"/>
          <w:sz w:val="22"/>
          <w:szCs w:val="22"/>
        </w:rPr>
        <w:t xml:space="preserve"> (hond), mannetje John Bull</w:t>
      </w:r>
    </w:p>
    <w:p w:rsidR="007A7D52" w:rsidRDefault="002E5F88" w:rsidP="0007347C">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Frankrijk: haan, het meisje Marianne</w:t>
      </w:r>
    </w:p>
    <w:p w:rsidR="007A7D52" w:rsidRDefault="002E5F88"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Rusland: beer, vanaf 1917 met hamer en sikkel</w:t>
      </w:r>
    </w:p>
    <w:p w:rsidR="0007347C" w:rsidRPr="0007347C" w:rsidRDefault="0007347C"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lang w:val="en-US"/>
        </w:rPr>
      </w:pPr>
      <w:r w:rsidRPr="002E5F88">
        <w:rPr>
          <w:rFonts w:asciiTheme="majorHAnsi" w:hAnsiTheme="majorHAnsi" w:cstheme="majorHAnsi"/>
          <w:color w:val="000000"/>
          <w:sz w:val="22"/>
          <w:szCs w:val="22"/>
        </w:rPr>
        <w:t xml:space="preserve"> </w:t>
      </w:r>
      <w:r w:rsidR="002E5F88" w:rsidRPr="002E5F88">
        <w:rPr>
          <w:rFonts w:asciiTheme="majorHAnsi" w:hAnsiTheme="majorHAnsi" w:cstheme="majorHAnsi"/>
          <w:color w:val="000000"/>
          <w:sz w:val="22"/>
          <w:szCs w:val="22"/>
        </w:rPr>
        <w:t xml:space="preserve"> </w:t>
      </w:r>
      <w:proofErr w:type="spellStart"/>
      <w:r w:rsidR="007A7D52" w:rsidRPr="0007347C">
        <w:rPr>
          <w:rFonts w:asciiTheme="majorHAnsi" w:hAnsiTheme="majorHAnsi" w:cstheme="majorHAnsi"/>
          <w:color w:val="000000"/>
          <w:sz w:val="22"/>
          <w:szCs w:val="22"/>
          <w:lang w:val="en-US"/>
        </w:rPr>
        <w:t>Amerika</w:t>
      </w:r>
      <w:proofErr w:type="spellEnd"/>
      <w:r w:rsidR="007A7D52" w:rsidRPr="0007347C">
        <w:rPr>
          <w:rFonts w:asciiTheme="majorHAnsi" w:hAnsiTheme="majorHAnsi" w:cstheme="majorHAnsi"/>
          <w:color w:val="000000"/>
          <w:sz w:val="22"/>
          <w:szCs w:val="22"/>
          <w:lang w:val="en-US"/>
        </w:rPr>
        <w:t xml:space="preserve">: ‘Uncle Sam’, </w:t>
      </w:r>
      <w:proofErr w:type="spellStart"/>
      <w:r w:rsidR="007A7D52" w:rsidRPr="0007347C">
        <w:rPr>
          <w:rFonts w:asciiTheme="majorHAnsi" w:hAnsiTheme="majorHAnsi" w:cstheme="majorHAnsi"/>
          <w:color w:val="000000"/>
          <w:sz w:val="22"/>
          <w:szCs w:val="22"/>
          <w:lang w:val="en-US"/>
        </w:rPr>
        <w:t>zeearend</w:t>
      </w:r>
      <w:proofErr w:type="spellEnd"/>
      <w:r w:rsidR="007A7D52" w:rsidRPr="0007347C">
        <w:rPr>
          <w:rFonts w:asciiTheme="majorHAnsi" w:hAnsiTheme="majorHAnsi" w:cstheme="majorHAnsi"/>
          <w:color w:val="000000"/>
          <w:sz w:val="22"/>
          <w:szCs w:val="22"/>
          <w:lang w:val="en-US"/>
        </w:rPr>
        <w:t xml:space="preserve">, Stars and Stripes </w:t>
      </w:r>
    </w:p>
    <w:p w:rsidR="0007347C" w:rsidRPr="002E5F88" w:rsidRDefault="0007347C" w:rsidP="0007347C">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40"/>
        <w:rPr>
          <w:rFonts w:asciiTheme="majorHAnsi" w:hAnsiTheme="majorHAnsi" w:cstheme="majorHAnsi"/>
          <w:color w:val="000000"/>
          <w:sz w:val="22"/>
          <w:szCs w:val="22"/>
          <w:lang w:val="en-US"/>
        </w:rPr>
      </w:pPr>
    </w:p>
    <w:p w:rsidR="007A7D52" w:rsidRDefault="002E5F88"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E5F88">
        <w:rPr>
          <w:rFonts w:asciiTheme="majorHAnsi" w:hAnsiTheme="majorHAnsi" w:cstheme="majorHAnsi"/>
          <w:color w:val="000000"/>
          <w:sz w:val="22"/>
          <w:szCs w:val="22"/>
          <w:lang w:val="en-US"/>
        </w:rPr>
        <w:t xml:space="preserve">  </w:t>
      </w:r>
      <w:r w:rsidR="007A7D52" w:rsidRPr="0007347C">
        <w:rPr>
          <w:rFonts w:asciiTheme="majorHAnsi" w:hAnsiTheme="majorHAnsi" w:cstheme="majorHAnsi"/>
          <w:color w:val="000000"/>
          <w:sz w:val="22"/>
          <w:szCs w:val="22"/>
        </w:rPr>
        <w:t>Personen/groepen worden ook vaak met een metafoor of symbool:</w:t>
      </w:r>
    </w:p>
    <w:p w:rsidR="007A7D52" w:rsidRDefault="002E5F88"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07347C" w:rsidRPr="0007347C">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Katholieken: rijke priesterkleding, Rome, bisschop met mijter, paus met pauskroon, enz.</w:t>
      </w:r>
    </w:p>
    <w:p w:rsidR="0007347C" w:rsidRDefault="002E5F88"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07347C" w:rsidRPr="0007347C">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Protestanten: sobere kleding, bijbel. </w:t>
      </w:r>
    </w:p>
    <w:p w:rsidR="007A7D52" w:rsidRDefault="007A7D52" w:rsidP="007A7D52">
      <w:pPr>
        <w:pStyle w:val="Lijstaline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Pr="0007347C">
        <w:rPr>
          <w:rFonts w:asciiTheme="majorHAnsi" w:hAnsiTheme="majorHAnsi" w:cstheme="majorHAnsi"/>
          <w:color w:val="000000"/>
          <w:sz w:val="22"/>
          <w:szCs w:val="22"/>
        </w:rPr>
        <w:t>Als iemand op een troon zit, mensen geboeid zijn, een duivel in de buurt is, mensen</w:t>
      </w:r>
      <w:r w:rsidR="0007347C" w:rsidRPr="0007347C">
        <w:rPr>
          <w:rFonts w:asciiTheme="majorHAnsi" w:hAnsiTheme="majorHAnsi" w:cstheme="majorHAnsi"/>
          <w:color w:val="000000"/>
          <w:sz w:val="22"/>
          <w:szCs w:val="22"/>
        </w:rPr>
        <w:t xml:space="preserve"> </w:t>
      </w:r>
      <w:r w:rsidRPr="0007347C">
        <w:rPr>
          <w:rFonts w:asciiTheme="majorHAnsi" w:hAnsiTheme="majorHAnsi" w:cstheme="majorHAnsi"/>
          <w:color w:val="000000"/>
          <w:sz w:val="22"/>
          <w:szCs w:val="22"/>
        </w:rPr>
        <w:t>boos/gemeen kijken, mensen wel of geen haast hebben, mensen blij/verdrietig zijn, enz., dan</w:t>
      </w:r>
      <w:r w:rsidR="0007347C" w:rsidRPr="0007347C">
        <w:rPr>
          <w:rFonts w:asciiTheme="majorHAnsi" w:hAnsiTheme="majorHAnsi" w:cstheme="majorHAnsi"/>
          <w:color w:val="000000"/>
          <w:sz w:val="22"/>
          <w:szCs w:val="22"/>
        </w:rPr>
        <w:t xml:space="preserve"> </w:t>
      </w:r>
      <w:r w:rsidRPr="0007347C">
        <w:rPr>
          <w:rFonts w:asciiTheme="majorHAnsi" w:hAnsiTheme="majorHAnsi" w:cstheme="majorHAnsi"/>
          <w:color w:val="000000"/>
          <w:sz w:val="22"/>
          <w:szCs w:val="22"/>
        </w:rPr>
        <w:t xml:space="preserve">zijn dit belangrijke aanwijzingen. </w:t>
      </w:r>
    </w:p>
    <w:p w:rsidR="0007347C" w:rsidRPr="0007347C" w:rsidRDefault="0007347C" w:rsidP="000734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07347C" w:rsidRDefault="0007347C" w:rsidP="0007347C">
      <w:pPr>
        <w:pStyle w:val="Lijstaline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Let</w:t>
      </w:r>
      <w:r>
        <w:rPr>
          <w:rFonts w:asciiTheme="majorHAnsi" w:hAnsiTheme="majorHAnsi" w:cstheme="majorHAnsi"/>
          <w:color w:val="000000"/>
          <w:sz w:val="22"/>
          <w:szCs w:val="22"/>
        </w:rPr>
        <w:t xml:space="preserve"> ook</w:t>
      </w:r>
      <w:r w:rsidR="007A7D52" w:rsidRPr="0007347C">
        <w:rPr>
          <w:rFonts w:asciiTheme="majorHAnsi" w:hAnsiTheme="majorHAnsi" w:cstheme="majorHAnsi"/>
          <w:color w:val="000000"/>
          <w:sz w:val="22"/>
          <w:szCs w:val="22"/>
        </w:rPr>
        <w:t xml:space="preserve"> op</w:t>
      </w:r>
    </w:p>
    <w:p w:rsidR="007A7D52" w:rsidRDefault="007A7D52" w:rsidP="0007347C">
      <w:pPr>
        <w:pStyle w:val="Lijstaline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b/>
          <w:bCs/>
          <w:color w:val="000000"/>
          <w:sz w:val="22"/>
          <w:szCs w:val="22"/>
        </w:rPr>
        <w:t xml:space="preserve">tegenstellingen </w:t>
      </w:r>
      <w:r w:rsidRPr="0007347C">
        <w:rPr>
          <w:rFonts w:asciiTheme="majorHAnsi" w:hAnsiTheme="majorHAnsi" w:cstheme="majorHAnsi"/>
          <w:color w:val="000000"/>
          <w:sz w:val="22"/>
          <w:szCs w:val="22"/>
        </w:rPr>
        <w:t xml:space="preserve">(in de afbeelding zelf, tussen wat mensen zeggen en wat mensen doen op de prent, tussen de titel van de prent en wat je echt ziet op de prent, enz.). Een belangrijke vorm van tegenstelling is </w:t>
      </w:r>
      <w:r w:rsidRPr="0007347C">
        <w:rPr>
          <w:rFonts w:asciiTheme="majorHAnsi" w:hAnsiTheme="majorHAnsi" w:cstheme="majorHAnsi"/>
          <w:i/>
          <w:iCs/>
          <w:color w:val="000000"/>
          <w:sz w:val="22"/>
          <w:szCs w:val="22"/>
        </w:rPr>
        <w:t>ironie</w:t>
      </w:r>
      <w:r w:rsidRPr="0007347C">
        <w:rPr>
          <w:rFonts w:asciiTheme="majorHAnsi" w:hAnsiTheme="majorHAnsi" w:cstheme="majorHAnsi"/>
          <w:color w:val="000000"/>
          <w:sz w:val="22"/>
          <w:szCs w:val="22"/>
        </w:rPr>
        <w:t xml:space="preserve">: Je zegt iets, maar bedoelt iets anders. Als </w:t>
      </w:r>
      <w:proofErr w:type="spellStart"/>
      <w:r w:rsidRPr="0007347C">
        <w:rPr>
          <w:rFonts w:asciiTheme="majorHAnsi" w:hAnsiTheme="majorHAnsi" w:cstheme="majorHAnsi"/>
          <w:color w:val="000000"/>
          <w:sz w:val="22"/>
          <w:szCs w:val="22"/>
        </w:rPr>
        <w:t>Filips</w:t>
      </w:r>
      <w:proofErr w:type="spellEnd"/>
      <w:r w:rsidRPr="0007347C">
        <w:rPr>
          <w:rFonts w:asciiTheme="majorHAnsi" w:hAnsiTheme="majorHAnsi" w:cstheme="majorHAnsi"/>
          <w:color w:val="000000"/>
          <w:sz w:val="22"/>
          <w:szCs w:val="22"/>
        </w:rPr>
        <w:t xml:space="preserve"> II Willem van Oranje vogelvrij verklaard, dan kun je zeggen “</w:t>
      </w:r>
      <w:proofErr w:type="spellStart"/>
      <w:r w:rsidRPr="0007347C">
        <w:rPr>
          <w:rFonts w:asciiTheme="majorHAnsi" w:hAnsiTheme="majorHAnsi" w:cstheme="majorHAnsi"/>
          <w:color w:val="000000"/>
          <w:sz w:val="22"/>
          <w:szCs w:val="22"/>
        </w:rPr>
        <w:t>Filips</w:t>
      </w:r>
      <w:proofErr w:type="spellEnd"/>
      <w:r w:rsidRPr="0007347C">
        <w:rPr>
          <w:rFonts w:asciiTheme="majorHAnsi" w:hAnsiTheme="majorHAnsi" w:cstheme="majorHAnsi"/>
          <w:color w:val="000000"/>
          <w:sz w:val="22"/>
          <w:szCs w:val="22"/>
        </w:rPr>
        <w:t xml:space="preserve"> had blijkbaar het beste voor met hem.’ (</w:t>
      </w:r>
      <w:r w:rsidR="0007347C">
        <w:rPr>
          <w:rFonts w:asciiTheme="majorHAnsi" w:hAnsiTheme="majorHAnsi" w:cstheme="majorHAnsi"/>
          <w:color w:val="000000"/>
          <w:sz w:val="22"/>
          <w:szCs w:val="22"/>
        </w:rPr>
        <w:t>d</w:t>
      </w:r>
      <w:r w:rsidRPr="0007347C">
        <w:rPr>
          <w:rFonts w:asciiTheme="majorHAnsi" w:hAnsiTheme="majorHAnsi" w:cstheme="majorHAnsi"/>
          <w:color w:val="000000"/>
          <w:sz w:val="22"/>
          <w:szCs w:val="22"/>
        </w:rPr>
        <w:t>us niet</w:t>
      </w:r>
      <w:r w:rsidR="0007347C">
        <w:rPr>
          <w:rFonts w:asciiTheme="majorHAnsi" w:hAnsiTheme="majorHAnsi" w:cstheme="majorHAnsi"/>
          <w:color w:val="000000"/>
          <w:sz w:val="22"/>
          <w:szCs w:val="22"/>
        </w:rPr>
        <w:t>!</w:t>
      </w:r>
      <w:r w:rsidRPr="0007347C">
        <w:rPr>
          <w:rFonts w:asciiTheme="majorHAnsi" w:hAnsiTheme="majorHAnsi" w:cstheme="majorHAnsi"/>
          <w:color w:val="000000"/>
          <w:sz w:val="22"/>
          <w:szCs w:val="22"/>
        </w:rPr>
        <w:t>)</w:t>
      </w:r>
    </w:p>
    <w:p w:rsidR="007A7D52" w:rsidRPr="0007347C" w:rsidRDefault="0007347C" w:rsidP="007A7D52">
      <w:pPr>
        <w:pStyle w:val="Lijstaline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b/>
          <w:bCs/>
          <w:color w:val="000000"/>
          <w:sz w:val="22"/>
          <w:szCs w:val="22"/>
        </w:rPr>
        <w:t xml:space="preserve"> </w:t>
      </w:r>
      <w:r w:rsidRPr="0007347C">
        <w:rPr>
          <w:rFonts w:asciiTheme="majorHAnsi" w:hAnsiTheme="majorHAnsi" w:cstheme="majorHAnsi"/>
          <w:color w:val="000000"/>
          <w:sz w:val="22"/>
          <w:szCs w:val="22"/>
        </w:rPr>
        <w:tab/>
      </w:r>
      <w:r w:rsidR="007A7D52" w:rsidRPr="0007347C">
        <w:rPr>
          <w:rFonts w:asciiTheme="majorHAnsi" w:hAnsiTheme="majorHAnsi" w:cstheme="majorHAnsi"/>
          <w:b/>
          <w:bCs/>
          <w:color w:val="000000"/>
          <w:sz w:val="22"/>
          <w:szCs w:val="22"/>
        </w:rPr>
        <w:t>overdrijvingen/</w:t>
      </w:r>
      <w:r w:rsidR="007A7D52" w:rsidRPr="0007347C">
        <w:rPr>
          <w:rFonts w:asciiTheme="majorHAnsi" w:hAnsiTheme="majorHAnsi" w:cstheme="majorHAnsi"/>
          <w:color w:val="000000"/>
          <w:sz w:val="22"/>
          <w:szCs w:val="22"/>
        </w:rPr>
        <w:t xml:space="preserve">karikaturen/vervormingen/stereotyperingen. </w:t>
      </w:r>
    </w:p>
    <w:p w:rsidR="0007347C" w:rsidRDefault="0007347C"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07347C" w:rsidRDefault="002E5F88" w:rsidP="0007347C">
      <w:pPr>
        <w:pStyle w:val="Lijstaline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07347C">
        <w:rPr>
          <w:rFonts w:asciiTheme="majorHAnsi" w:hAnsiTheme="majorHAnsi" w:cstheme="majorHAnsi"/>
          <w:color w:val="000000"/>
          <w:sz w:val="22"/>
          <w:szCs w:val="22"/>
        </w:rPr>
        <w:t xml:space="preserve">Bij een spotprentopdracht wordt altijd naar de </w:t>
      </w:r>
      <w:r w:rsidR="007A7D52" w:rsidRPr="0007347C">
        <w:rPr>
          <w:rFonts w:asciiTheme="majorHAnsi" w:hAnsiTheme="majorHAnsi" w:cstheme="majorHAnsi"/>
          <w:b/>
          <w:bCs/>
          <w:color w:val="000000"/>
          <w:sz w:val="22"/>
          <w:szCs w:val="22"/>
        </w:rPr>
        <w:t>mening/visie/standpunt</w:t>
      </w:r>
      <w:r w:rsidR="0007347C">
        <w:rPr>
          <w:rFonts w:asciiTheme="majorHAnsi" w:hAnsiTheme="majorHAnsi" w:cstheme="majorHAnsi"/>
          <w:b/>
          <w:bCs/>
          <w:color w:val="000000"/>
          <w:sz w:val="22"/>
          <w:szCs w:val="22"/>
        </w:rPr>
        <w:t xml:space="preserve"> </w:t>
      </w:r>
      <w:r w:rsidR="007A7D52" w:rsidRPr="0007347C">
        <w:rPr>
          <w:rFonts w:asciiTheme="majorHAnsi" w:hAnsiTheme="majorHAnsi" w:cstheme="majorHAnsi"/>
          <w:b/>
          <w:bCs/>
          <w:color w:val="000000"/>
          <w:sz w:val="22"/>
          <w:szCs w:val="22"/>
        </w:rPr>
        <w:t xml:space="preserve">opvatting/boodschap/doel </w:t>
      </w:r>
      <w:r w:rsidR="007A7D52" w:rsidRPr="0007347C">
        <w:rPr>
          <w:rFonts w:asciiTheme="majorHAnsi" w:hAnsiTheme="majorHAnsi" w:cstheme="majorHAnsi"/>
          <w:color w:val="000000"/>
          <w:sz w:val="22"/>
          <w:szCs w:val="22"/>
        </w:rPr>
        <w:t>van de tekenaar gevraagd. Dit moet je uitleggen door expliciet bronelementen in je antwoord op te nemen. Als je niets uit de bron noemt waaruit dit blijkt, krijg je geen punten. Schrijf dus altijd voor de zekerheid: “In de bron staat /zie je ....., dus ...... “</w:t>
      </w:r>
    </w:p>
    <w:p w:rsidR="007A7D52" w:rsidRPr="0007347C"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2"/>
          <w:szCs w:val="22"/>
        </w:rPr>
      </w:pPr>
    </w:p>
    <w:p w:rsidR="007A7D52" w:rsidRDefault="007A79B0" w:rsidP="007A7D52">
      <w:pPr>
        <w:rPr>
          <w:rFonts w:asciiTheme="majorHAnsi" w:hAnsiTheme="majorHAnsi" w:cstheme="majorHAnsi"/>
          <w:sz w:val="22"/>
          <w:szCs w:val="22"/>
        </w:rPr>
      </w:pPr>
      <w:r>
        <w:rPr>
          <w:rFonts w:asciiTheme="majorHAnsi" w:hAnsiTheme="majorHAnsi" w:cstheme="majorHAnsi"/>
          <w:noProof/>
          <w:sz w:val="22"/>
          <w:szCs w:val="22"/>
          <w:lang w:eastAsia="nl-NL"/>
        </w:rPr>
        <w:pict>
          <v:shapetype id="_x0000_t202" coordsize="21600,21600" o:spt="202" path="m,l,21600r21600,l21600,xe">
            <v:stroke joinstyle="miter"/>
            <v:path gradientshapeok="t" o:connecttype="rect"/>
          </v:shapetype>
          <v:shape id="_x0000_s1026" type="#_x0000_t202" style="position:absolute;margin-left:0;margin-top:2.8pt;width:425.35pt;height:138pt;z-index:251658240" fillcolor="white [3201]" strokecolor="#c0504d [3205]" strokeweight="1pt">
            <v:stroke dashstyle="dash"/>
            <v:shadow color="#868686"/>
            <v:textbox>
              <w:txbxContent>
                <w:p w:rsidR="008A37F2" w:rsidRPr="0007347C" w:rsidRDefault="008A37F2" w:rsidP="008A3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2"/>
                      <w:szCs w:val="22"/>
                    </w:rPr>
                  </w:pPr>
                  <w:r w:rsidRPr="0007347C">
                    <w:rPr>
                      <w:rFonts w:asciiTheme="majorHAnsi" w:hAnsiTheme="majorHAnsi" w:cstheme="majorHAnsi"/>
                      <w:b/>
                      <w:color w:val="000000"/>
                      <w:sz w:val="22"/>
                      <w:szCs w:val="22"/>
                    </w:rPr>
                    <w:t xml:space="preserve">Samenvatting ‘Stappenplan spotprent’: </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Pr="0007347C">
                    <w:rPr>
                      <w:rFonts w:asciiTheme="majorHAnsi" w:hAnsiTheme="majorHAnsi" w:cstheme="majorHAnsi"/>
                      <w:color w:val="000000"/>
                      <w:sz w:val="22"/>
                      <w:szCs w:val="22"/>
                    </w:rPr>
                    <w:t>Lees de vraag goed.</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Bekijk prent en lees titel, onderschrift, toelichting, tekst in de prent. </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Bepaal de tijd en de gebeurtenis. </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Pr="0007347C">
                    <w:rPr>
                      <w:rFonts w:asciiTheme="majorHAnsi" w:hAnsiTheme="majorHAnsi" w:cstheme="majorHAnsi"/>
                      <w:color w:val="000000"/>
                      <w:sz w:val="22"/>
                      <w:szCs w:val="22"/>
                    </w:rPr>
                    <w:t xml:space="preserve">Bekijk en analyseer de prent en let op symbolen, tekens. </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Bekijk en analyseer de prent en let op tegenstellingen, overdrijvingen, ironie. </w:t>
                  </w:r>
                </w:p>
                <w:p w:rsidR="008A37F2"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07347C">
                    <w:rPr>
                      <w:rFonts w:asciiTheme="majorHAnsi" w:hAnsiTheme="majorHAnsi" w:cstheme="majorHAnsi"/>
                      <w:color w:val="000000"/>
                      <w:sz w:val="22"/>
                      <w:szCs w:val="22"/>
                    </w:rPr>
                    <w:t xml:space="preserve"> Bepaal wat de mening van de tekenaar is. Gebruik daarvoor ook de toelichting.</w:t>
                  </w:r>
                </w:p>
                <w:p w:rsidR="008A37F2" w:rsidRPr="0007347C" w:rsidRDefault="008A37F2" w:rsidP="008A37F2">
                  <w:pPr>
                    <w:pStyle w:val="Lijstalinea"/>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2"/>
                      <w:szCs w:val="22"/>
                    </w:rPr>
                  </w:pPr>
                  <w:r w:rsidRPr="0007347C">
                    <w:rPr>
                      <w:rFonts w:asciiTheme="majorHAnsi" w:hAnsiTheme="majorHAnsi" w:cstheme="majorHAnsi"/>
                      <w:color w:val="000000"/>
                      <w:sz w:val="22"/>
                      <w:szCs w:val="22"/>
                    </w:rPr>
                    <w:t xml:space="preserve"> Lees de vraag nog een keer en beantwoord deze door elementen uit de bron (prent zelf, maar denk </w:t>
                  </w:r>
                  <w:r>
                    <w:rPr>
                      <w:rFonts w:asciiTheme="majorHAnsi" w:hAnsiTheme="majorHAnsi" w:cstheme="majorHAnsi"/>
                      <w:color w:val="000000"/>
                      <w:sz w:val="22"/>
                      <w:szCs w:val="22"/>
                    </w:rPr>
                    <w:t xml:space="preserve">er </w:t>
                  </w:r>
                  <w:r w:rsidRPr="0007347C">
                    <w:rPr>
                      <w:rFonts w:asciiTheme="majorHAnsi" w:hAnsiTheme="majorHAnsi" w:cstheme="majorHAnsi"/>
                      <w:color w:val="000000"/>
                      <w:sz w:val="22"/>
                      <w:szCs w:val="22"/>
                    </w:rPr>
                    <w:t>ook aan de titel en de toelichting te noemen.</w:t>
                  </w:r>
                </w:p>
                <w:p w:rsidR="008A37F2" w:rsidRDefault="008A37F2"/>
              </w:txbxContent>
            </v:textbox>
          </v:shape>
        </w:pict>
      </w: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8A37F2" w:rsidRDefault="008A37F2" w:rsidP="007A7D52">
      <w:pPr>
        <w:rPr>
          <w:rFonts w:asciiTheme="majorHAnsi" w:hAnsiTheme="majorHAnsi" w:cstheme="majorHAnsi"/>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Structuurbegrippen / Historische Vaardigheden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Verandering</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Bij vragen over verandering/ontwikkeling is het belangrijk om te weten: </w:t>
      </w:r>
    </w:p>
    <w:p w:rsidR="007A7D52" w:rsidRPr="002E5F88" w:rsidRDefault="002E5F88" w:rsidP="007A7D52">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E5F88">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Over welke tijd/periodes de vraag gaat en wat de verschillen/overeenkomsten tussen</w:t>
      </w:r>
      <w:r w:rsidRPr="002E5F88">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deze twee periodes zijn.</w:t>
      </w:r>
    </w:p>
    <w:p w:rsidR="007A7D52" w:rsidRPr="008A37F2" w:rsidRDefault="002E5F88" w:rsidP="007A7D52">
      <w:pPr>
        <w:pStyle w:val="Lijstaline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Dat verandering te maken heeft met woorden als: groei, bloei, ontwikkeling, neergang,</w:t>
      </w:r>
      <w:r w:rsidR="008A37F2" w:rsidRPr="008A37F2">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achteruitgang, stagnatie, daling, stijging. Bij vragen over verandering volg je vier stappen:</w:t>
      </w:r>
    </w:p>
    <w:p w:rsidR="007A7D52" w:rsidRPr="005C5395" w:rsidRDefault="008A37F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sidR="007A7D52" w:rsidRPr="005C5395">
        <w:rPr>
          <w:rFonts w:asciiTheme="majorHAnsi" w:hAnsiTheme="majorHAnsi" w:cstheme="majorHAnsi"/>
          <w:color w:val="000000"/>
          <w:sz w:val="22"/>
          <w:szCs w:val="22"/>
        </w:rPr>
        <w:t>1.</w:t>
      </w:r>
      <w:r>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Je schrijft de vraag a</w:t>
      </w:r>
      <w:r>
        <w:rPr>
          <w:rFonts w:asciiTheme="majorHAnsi" w:hAnsiTheme="majorHAnsi" w:cstheme="majorHAnsi"/>
          <w:color w:val="000000"/>
          <w:sz w:val="22"/>
          <w:szCs w:val="22"/>
        </w:rPr>
        <w:t>ls beginzin van je antwoord op.</w:t>
      </w:r>
    </w:p>
    <w:p w:rsidR="007A7D52" w:rsidRPr="005C5395" w:rsidRDefault="008A37F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sidR="007A7D52" w:rsidRPr="005C5395">
        <w:rPr>
          <w:rFonts w:asciiTheme="majorHAnsi" w:hAnsiTheme="majorHAnsi" w:cstheme="majorHAnsi"/>
          <w:color w:val="000000"/>
          <w:sz w:val="22"/>
          <w:szCs w:val="22"/>
        </w:rPr>
        <w:t>2.</w:t>
      </w:r>
      <w:r>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Je beschrijft hoe de situatie was in de eerste periode.</w:t>
      </w:r>
    </w:p>
    <w:p w:rsidR="007A7D52" w:rsidRPr="005C5395" w:rsidRDefault="008A37F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ab/>
      </w:r>
      <w:r>
        <w:rPr>
          <w:rFonts w:asciiTheme="majorHAnsi" w:hAnsiTheme="majorHAnsi" w:cstheme="majorHAnsi"/>
          <w:color w:val="000000"/>
          <w:sz w:val="22"/>
          <w:szCs w:val="22"/>
        </w:rPr>
        <w:tab/>
      </w:r>
      <w:r w:rsidR="007A7D52" w:rsidRPr="005C5395">
        <w:rPr>
          <w:rFonts w:asciiTheme="majorHAnsi" w:hAnsiTheme="majorHAnsi" w:cstheme="majorHAnsi"/>
          <w:color w:val="000000"/>
          <w:sz w:val="22"/>
          <w:szCs w:val="22"/>
        </w:rPr>
        <w:t>3.</w:t>
      </w:r>
      <w:r>
        <w:rPr>
          <w:rFonts w:asciiTheme="majorHAnsi" w:hAnsiTheme="majorHAnsi" w:cstheme="majorHAnsi"/>
          <w:color w:val="000000"/>
          <w:sz w:val="22"/>
          <w:szCs w:val="22"/>
        </w:rPr>
        <w:t xml:space="preserve"> </w:t>
      </w:r>
      <w:r w:rsidR="007A7D52" w:rsidRPr="005C5395">
        <w:rPr>
          <w:rFonts w:asciiTheme="majorHAnsi" w:hAnsiTheme="majorHAnsi" w:cstheme="majorHAnsi"/>
          <w:color w:val="000000"/>
          <w:sz w:val="22"/>
          <w:szCs w:val="22"/>
        </w:rPr>
        <w:t xml:space="preserve">Je beschrijft hoe de situatie was in de tweede periode. </w:t>
      </w:r>
    </w:p>
    <w:p w:rsidR="007A7D52" w:rsidRPr="005C5395" w:rsidRDefault="007A7D52" w:rsidP="008A3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ajorHAnsi" w:hAnsiTheme="majorHAnsi" w:cstheme="majorHAnsi"/>
          <w:color w:val="000000"/>
          <w:sz w:val="22"/>
          <w:szCs w:val="22"/>
        </w:rPr>
      </w:pPr>
      <w:r w:rsidRPr="005C5395">
        <w:rPr>
          <w:rFonts w:asciiTheme="majorHAnsi" w:hAnsiTheme="majorHAnsi" w:cstheme="majorHAnsi"/>
          <w:color w:val="000000"/>
          <w:sz w:val="22"/>
          <w:szCs w:val="22"/>
        </w:rPr>
        <w:t>4.</w:t>
      </w:r>
      <w:r w:rsidR="008A37F2">
        <w:rPr>
          <w:rFonts w:asciiTheme="majorHAnsi" w:hAnsiTheme="majorHAnsi" w:cstheme="majorHAnsi"/>
          <w:color w:val="000000"/>
          <w:sz w:val="22"/>
          <w:szCs w:val="22"/>
        </w:rPr>
        <w:t xml:space="preserve"> </w:t>
      </w:r>
      <w:r w:rsidRPr="005C5395">
        <w:rPr>
          <w:rFonts w:asciiTheme="majorHAnsi" w:hAnsiTheme="majorHAnsi" w:cstheme="majorHAnsi"/>
          <w:color w:val="000000"/>
          <w:sz w:val="22"/>
          <w:szCs w:val="22"/>
        </w:rPr>
        <w:t>Je sluit af met ‘en deze nieuwe situatie kwam doordat’ of ‘en deze nieuwe situatie werd</w:t>
      </w:r>
      <w:r w:rsidR="008A37F2">
        <w:rPr>
          <w:rFonts w:asciiTheme="majorHAnsi" w:hAnsiTheme="majorHAnsi" w:cstheme="majorHAnsi"/>
          <w:color w:val="000000"/>
          <w:sz w:val="22"/>
          <w:szCs w:val="22"/>
        </w:rPr>
        <w:t xml:space="preserve"> </w:t>
      </w:r>
      <w:r w:rsidRPr="005C5395">
        <w:rPr>
          <w:rFonts w:asciiTheme="majorHAnsi" w:hAnsiTheme="majorHAnsi" w:cstheme="majorHAnsi"/>
          <w:color w:val="000000"/>
          <w:sz w:val="22"/>
          <w:szCs w:val="22"/>
        </w:rPr>
        <w:t>veroorzaakt door’.</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Er zijn verschillende types verandering: </w:t>
      </w:r>
    </w:p>
    <w:p w:rsidR="007A7D52" w:rsidRPr="008A37F2" w:rsidRDefault="002E5F88" w:rsidP="008A37F2">
      <w:pPr>
        <w:pStyle w:val="Lijstaline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8A37F2">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 xml:space="preserve">Een zeer langzame verandering/ontwikkeling: evolutie; </w:t>
      </w:r>
    </w:p>
    <w:p w:rsidR="007A7D52" w:rsidRPr="008A37F2" w:rsidRDefault="008A37F2" w:rsidP="008A37F2">
      <w:pPr>
        <w:pStyle w:val="Lijstaline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 xml:space="preserve">Een snelle, plotselinge, totale verandering: revolutie. </w:t>
      </w:r>
    </w:p>
    <w:p w:rsidR="007A7D52" w:rsidRPr="008A37F2" w:rsidRDefault="008A37F2" w:rsidP="008A37F2">
      <w:pPr>
        <w:pStyle w:val="Lijstaline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E5F88">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 xml:space="preserve">Veranderingen op korte termijn (direct na een gebeurtenis) </w:t>
      </w:r>
    </w:p>
    <w:p w:rsidR="008A37F2" w:rsidRDefault="002E5F88" w:rsidP="008A37F2">
      <w:pPr>
        <w:pStyle w:val="Lijstalinea"/>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8A37F2">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Veranderingen op lange termijn (veranderingen die pas</w:t>
      </w:r>
      <w:r w:rsidR="008A37F2">
        <w:rPr>
          <w:rFonts w:asciiTheme="majorHAnsi" w:hAnsiTheme="majorHAnsi" w:cstheme="majorHAnsi"/>
          <w:color w:val="000000"/>
          <w:sz w:val="22"/>
          <w:szCs w:val="22"/>
        </w:rPr>
        <w:t xml:space="preserve"> na een tijd duidelijk worden).</w:t>
      </w:r>
    </w:p>
    <w:p w:rsidR="007A7D52" w:rsidRPr="008A37F2" w:rsidRDefault="007A7D52" w:rsidP="008A37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Verschil tussen ontwikkeling en verandering.</w:t>
      </w:r>
    </w:p>
    <w:p w:rsidR="007A7D52" w:rsidRPr="008A37F2" w:rsidRDefault="002E5F88" w:rsidP="008A37F2">
      <w:pPr>
        <w:pStyle w:val="Lijstaline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Ontwikkeling gaat vooral over iets positiefs: groei, groter worden.</w:t>
      </w:r>
    </w:p>
    <w:p w:rsidR="007A7D52" w:rsidRPr="008A37F2" w:rsidRDefault="002E5F88" w:rsidP="008A37F2">
      <w:pPr>
        <w:pStyle w:val="Lijstalinea"/>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8A37F2">
        <w:rPr>
          <w:rFonts w:asciiTheme="majorHAnsi" w:hAnsiTheme="majorHAnsi" w:cstheme="majorHAnsi"/>
          <w:color w:val="000000"/>
          <w:sz w:val="22"/>
          <w:szCs w:val="22"/>
        </w:rPr>
        <w:t>Verandering kan zowel positief of negatief zijn.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iCs/>
          <w:color w:val="000000"/>
          <w:sz w:val="22"/>
          <w:szCs w:val="22"/>
        </w:rPr>
      </w:pPr>
      <w:r w:rsidRPr="005C5395">
        <w:rPr>
          <w:rFonts w:asciiTheme="majorHAnsi" w:hAnsiTheme="majorHAnsi" w:cstheme="majorHAnsi"/>
          <w:i/>
          <w:iCs/>
          <w:color w:val="000000"/>
          <w:sz w:val="22"/>
          <w:szCs w:val="22"/>
        </w:rPr>
        <w:t>Vooruitgang kan dus een ontwikkeling genoemd worden, maar een achteruitgang niet; achteruitgang is een negatieve ontwikkeling.</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Continuïteit</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Continuïteit betekent: wat maar doorgaat, doorlopend, zonder onderbreking, wat (ongeveer) hetzelfde blijft. Continuïteit is dus een bepaald type ontwikkeling/verandering.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 Je schrijft dus op wat zonder onderbreking door gaat.</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Let op: Een constante verandering (een verandering die zich in dezelfde richting ontwikkelt) kan ook als continuïteit worden gezien.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8A37F2" w:rsidRDefault="008A37F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Discontinuïteit</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Discontinuïteit betekent: wat een breuk is met het voorgaande, wat sterk verandert. Hierbij gaat het om woorden als: opleving, snelle neergang, breuk, abrupt, enz.</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Oorzaken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Oorzaken zijn zaken/factoren waardoor iets in gang wordt gezet. Oorzaken zijn meestal dingen/zaken: economische oorzaken, politieke oorzaken.</w:t>
      </w:r>
    </w:p>
    <w:p w:rsidR="008A37F2" w:rsidRDefault="007A7D52" w:rsidP="007A7D52">
      <w:pPr>
        <w:pStyle w:val="Lijstaline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Als mensen iets in gang zetten, dan wordt gesproken over redenen, motieven (van mensen, regeringen, steden, gilden, enz.).</w:t>
      </w:r>
    </w:p>
    <w:p w:rsidR="008A37F2" w:rsidRDefault="008A37F2" w:rsidP="007A7D52">
      <w:pPr>
        <w:pStyle w:val="Lijstaline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w:t>
      </w:r>
      <w:r w:rsidR="007A7D52" w:rsidRPr="008A37F2">
        <w:rPr>
          <w:rFonts w:asciiTheme="majorHAnsi" w:hAnsiTheme="majorHAnsi" w:cstheme="majorHAnsi"/>
          <w:color w:val="000000"/>
          <w:sz w:val="22"/>
          <w:szCs w:val="22"/>
        </w:rPr>
        <w:t xml:space="preserve">Geef oorzaken’, ‘noem oorzaken’ komen als vraagvorm geregeld voor. </w:t>
      </w:r>
    </w:p>
    <w:p w:rsidR="007A7D52" w:rsidRDefault="007A7D52" w:rsidP="007A7D52">
      <w:pPr>
        <w:pStyle w:val="Lijstaline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Vaak komt het woord ‘oorzaak ’niet voor in de vraag, maar wordt toch naar oorzaken, redenen of motieven gevraagd. Dit gebeurt met vraagvormen als: waardoor, geef een verklaring, verklaar.</w:t>
      </w:r>
    </w:p>
    <w:p w:rsidR="007A7D52" w:rsidRDefault="007A7D52" w:rsidP="007A7D52">
      <w:pPr>
        <w:pStyle w:val="Lijstalinea"/>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 xml:space="preserve"> Vaak wordt naar een bepaald type oorzaak gevraagd, waarbij vooral de eerste in onderstaand rijtje de allerbelangrijkste is:</w:t>
      </w:r>
      <w:r w:rsidR="008A37F2">
        <w:rPr>
          <w:rFonts w:asciiTheme="majorHAnsi" w:hAnsiTheme="majorHAnsi" w:cstheme="majorHAnsi"/>
          <w:color w:val="000000"/>
          <w:sz w:val="22"/>
          <w:szCs w:val="22"/>
        </w:rPr>
        <w:tab/>
      </w:r>
      <w:r w:rsidR="008A37F2">
        <w:rPr>
          <w:rFonts w:asciiTheme="majorHAnsi" w:hAnsiTheme="majorHAnsi" w:cstheme="majorHAnsi"/>
          <w:color w:val="000000"/>
          <w:sz w:val="22"/>
          <w:szCs w:val="22"/>
        </w:rPr>
        <w:tab/>
      </w:r>
      <w:r w:rsidR="008A37F2">
        <w:rPr>
          <w:rFonts w:asciiTheme="majorHAnsi" w:hAnsiTheme="majorHAnsi" w:cstheme="majorHAnsi"/>
          <w:color w:val="000000"/>
          <w:sz w:val="22"/>
          <w:szCs w:val="22"/>
        </w:rPr>
        <w:tab/>
      </w:r>
    </w:p>
    <w:p w:rsidR="008A37F2" w:rsidRDefault="008A37F2" w:rsidP="008A37F2">
      <w:pPr>
        <w:pStyle w:val="Lijstalinea"/>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politieke</w:t>
      </w:r>
    </w:p>
    <w:p w:rsidR="008A37F2" w:rsidRDefault="008A37F2" w:rsidP="008A37F2">
      <w:pPr>
        <w:pStyle w:val="Lijstalinea"/>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e</w:t>
      </w:r>
      <w:r w:rsidR="007A7D52" w:rsidRPr="008A37F2">
        <w:rPr>
          <w:rFonts w:asciiTheme="majorHAnsi" w:hAnsiTheme="majorHAnsi" w:cstheme="majorHAnsi"/>
          <w:color w:val="000000"/>
          <w:sz w:val="22"/>
          <w:szCs w:val="22"/>
        </w:rPr>
        <w:t>conomische</w:t>
      </w:r>
    </w:p>
    <w:p w:rsidR="008A37F2" w:rsidRDefault="008A37F2" w:rsidP="008A37F2">
      <w:pPr>
        <w:pStyle w:val="Lijstalinea"/>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s</w:t>
      </w:r>
      <w:r w:rsidR="007A7D52" w:rsidRPr="008A37F2">
        <w:rPr>
          <w:rFonts w:asciiTheme="majorHAnsi" w:hAnsiTheme="majorHAnsi" w:cstheme="majorHAnsi"/>
          <w:color w:val="000000"/>
          <w:sz w:val="22"/>
          <w:szCs w:val="22"/>
        </w:rPr>
        <w:t xml:space="preserve">ociale oorzaken </w:t>
      </w:r>
    </w:p>
    <w:p w:rsidR="008A37F2" w:rsidRDefault="007A7D52" w:rsidP="008A37F2">
      <w:pPr>
        <w:pStyle w:val="Lijstalinea"/>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 xml:space="preserve">hoofdoorzaken en oorzaken van minder belang </w:t>
      </w:r>
    </w:p>
    <w:p w:rsidR="007A7D52" w:rsidRPr="008A37F2" w:rsidRDefault="007A7D52" w:rsidP="008A37F2">
      <w:pPr>
        <w:pStyle w:val="Lijstalinea"/>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binnen- en buitenlandse oorzaken.</w:t>
      </w:r>
    </w:p>
    <w:p w:rsidR="008A37F2" w:rsidRDefault="008A37F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In bijna geen enkele situatie is er maar één oorzaak (</w:t>
      </w:r>
      <w:proofErr w:type="spellStart"/>
      <w:r w:rsidRPr="005C5395">
        <w:rPr>
          <w:rFonts w:asciiTheme="majorHAnsi" w:hAnsiTheme="majorHAnsi" w:cstheme="majorHAnsi"/>
          <w:color w:val="000000"/>
          <w:sz w:val="22"/>
          <w:szCs w:val="22"/>
        </w:rPr>
        <w:t>monocausaliteit</w:t>
      </w:r>
      <w:proofErr w:type="spellEnd"/>
      <w:r w:rsidRPr="005C5395">
        <w:rPr>
          <w:rFonts w:asciiTheme="majorHAnsi" w:hAnsiTheme="majorHAnsi" w:cstheme="majorHAnsi"/>
          <w:color w:val="000000"/>
          <w:sz w:val="22"/>
          <w:szCs w:val="22"/>
        </w:rPr>
        <w:t>), maar zijn er meer oorzaken (</w:t>
      </w:r>
      <w:proofErr w:type="spellStart"/>
      <w:r w:rsidRPr="005C5395">
        <w:rPr>
          <w:rFonts w:asciiTheme="majorHAnsi" w:hAnsiTheme="majorHAnsi" w:cstheme="majorHAnsi"/>
          <w:color w:val="000000"/>
          <w:sz w:val="22"/>
          <w:szCs w:val="22"/>
        </w:rPr>
        <w:t>multicausaliteit</w:t>
      </w:r>
      <w:proofErr w:type="spellEnd"/>
      <w:r w:rsidRPr="005C5395">
        <w:rPr>
          <w:rFonts w:asciiTheme="majorHAnsi" w:hAnsiTheme="majorHAnsi" w:cstheme="majorHAnsi"/>
          <w:color w:val="000000"/>
          <w:sz w:val="22"/>
          <w:szCs w:val="22"/>
        </w:rPr>
        <w:t>). Daarom zijn die verschillende soorten oorzaken belangrijk.</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Vragen over indirecte, directe oorzaken en ‘aanleiding’ (meest directe oorzaak) kwamen de laatste jaren bijna niet meer voor op het eindexamen.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8A37F2"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 xml:space="preserve">Bruikbaarheid </w:t>
      </w:r>
      <w:r w:rsidRPr="005C5395">
        <w:rPr>
          <w:rFonts w:asciiTheme="majorHAnsi" w:hAnsiTheme="majorHAnsi" w:cstheme="majorHAnsi"/>
          <w:color w:val="000000"/>
          <w:sz w:val="22"/>
          <w:szCs w:val="22"/>
        </w:rPr>
        <w:t xml:space="preserve">(van bronnen)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Bij bronnen wordt geregeld de vraag gesteld of de bron bruikbaar is. Daaronder wordt verstaan of een bron: </w:t>
      </w:r>
    </w:p>
    <w:p w:rsidR="007A7D52" w:rsidRPr="008A37F2" w:rsidRDefault="007A7D52" w:rsidP="008A37F2">
      <w:pPr>
        <w:pStyle w:val="Lijstaline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informatie geeft over een bepaald onderwerp. Dat onderwerp wordt in de vraag</w:t>
      </w:r>
    </w:p>
    <w:p w:rsidR="007A7D52" w:rsidRPr="008A37F2" w:rsidRDefault="007A7D52" w:rsidP="008A37F2">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 xml:space="preserve">aangegeven. </w:t>
      </w:r>
    </w:p>
    <w:p w:rsidR="007A7D52" w:rsidRPr="008A37F2" w:rsidRDefault="007A7D52" w:rsidP="008A37F2">
      <w:pPr>
        <w:pStyle w:val="Lijstalinea"/>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8A37F2">
        <w:rPr>
          <w:rFonts w:asciiTheme="majorHAnsi" w:hAnsiTheme="majorHAnsi" w:cstheme="majorHAnsi"/>
          <w:color w:val="000000"/>
          <w:sz w:val="22"/>
          <w:szCs w:val="22"/>
        </w:rPr>
        <w:t xml:space="preserve">betrouwbaar en representatief is (zie hieronder).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Het maakt veel uit t.a.v. welk aspect de bruikbaarheid wordt gevraagd. Dit hangt af van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de vraag die erover wordt gesteld: is de bron bruikbaar voor propagandadoeleinden of is</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het bruikbaar voor een neutraal verslag?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Er wordt ook geregeld gevraagd of de bron bruikbaar is om het standpunt van een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doelgroep of bepaalde tijd te achterhalen.</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8A37F2"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 xml:space="preserve">Betrouwbaarheid </w:t>
      </w:r>
      <w:r w:rsidRPr="005C5395">
        <w:rPr>
          <w:rFonts w:asciiTheme="majorHAnsi" w:hAnsiTheme="majorHAnsi" w:cstheme="majorHAnsi"/>
          <w:color w:val="000000"/>
          <w:sz w:val="22"/>
          <w:szCs w:val="22"/>
        </w:rPr>
        <w:t xml:space="preserve">(van bronnen)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Om achter de betrouwbaarheid van bronnen te komen zijn vijf stappen nodig: </w:t>
      </w:r>
    </w:p>
    <w:p w:rsidR="00723DC7" w:rsidRDefault="00723DC7" w:rsidP="007A7D52">
      <w:pPr>
        <w:pStyle w:val="Lijstaline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Pr>
          <w:rFonts w:asciiTheme="majorHAnsi" w:hAnsiTheme="majorHAnsi" w:cstheme="majorHAnsi"/>
          <w:color w:val="000000"/>
          <w:sz w:val="22"/>
          <w:szCs w:val="22"/>
        </w:rPr>
        <w:t xml:space="preserve">   </w:t>
      </w:r>
      <w:r w:rsidR="007A7D52" w:rsidRPr="00723DC7">
        <w:rPr>
          <w:rFonts w:asciiTheme="majorHAnsi" w:hAnsiTheme="majorHAnsi" w:cstheme="majorHAnsi"/>
          <w:color w:val="000000"/>
          <w:sz w:val="22"/>
          <w:szCs w:val="22"/>
        </w:rPr>
        <w:t>Lees de vraag goed</w:t>
      </w:r>
      <w:r w:rsidR="007A7D52" w:rsidRPr="00723DC7">
        <w:rPr>
          <w:rFonts w:asciiTheme="majorHAnsi" w:hAnsiTheme="majorHAnsi" w:cstheme="majorHAnsi"/>
          <w:i/>
          <w:color w:val="000000"/>
          <w:sz w:val="22"/>
          <w:szCs w:val="22"/>
        </w:rPr>
        <w:t>.</w:t>
      </w:r>
      <w:r w:rsidRPr="00723DC7">
        <w:rPr>
          <w:rFonts w:asciiTheme="majorHAnsi" w:hAnsiTheme="majorHAnsi" w:cstheme="majorHAnsi"/>
          <w:i/>
          <w:color w:val="000000"/>
          <w:sz w:val="22"/>
          <w:szCs w:val="22"/>
        </w:rPr>
        <w:t xml:space="preserve"> </w:t>
      </w:r>
      <w:r w:rsidR="007A7D52" w:rsidRPr="00723DC7">
        <w:rPr>
          <w:rFonts w:asciiTheme="majorHAnsi" w:hAnsiTheme="majorHAnsi" w:cstheme="majorHAnsi"/>
          <w:iCs/>
          <w:color w:val="000000"/>
          <w:sz w:val="22"/>
          <w:szCs w:val="22"/>
        </w:rPr>
        <w:t>Het maakt nogal wat uit t.a.v. welk aspect de betrouwbaarheid wordt gevraagd.</w:t>
      </w:r>
      <w:r w:rsidRPr="00723DC7">
        <w:rPr>
          <w:rFonts w:asciiTheme="majorHAnsi" w:hAnsiTheme="majorHAnsi" w:cstheme="majorHAnsi"/>
          <w:iCs/>
          <w:color w:val="000000"/>
          <w:sz w:val="22"/>
          <w:szCs w:val="22"/>
        </w:rPr>
        <w:t xml:space="preserve">  </w:t>
      </w:r>
    </w:p>
    <w:p w:rsidR="007A7D52" w:rsidRDefault="00723DC7" w:rsidP="007A7D52">
      <w:pPr>
        <w:pStyle w:val="Lijstaline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 xml:space="preserve">  </w:t>
      </w:r>
      <w:r w:rsidR="007A7D52" w:rsidRPr="00723DC7">
        <w:rPr>
          <w:rFonts w:asciiTheme="majorHAnsi" w:hAnsiTheme="majorHAnsi" w:cstheme="majorHAnsi"/>
          <w:color w:val="000000"/>
          <w:sz w:val="22"/>
          <w:szCs w:val="22"/>
        </w:rPr>
        <w:t xml:space="preserve">Lees de toelichting bij de bron goed; daar staat veel informatie in. </w:t>
      </w:r>
    </w:p>
    <w:p w:rsidR="007A7D52" w:rsidRDefault="00723DC7" w:rsidP="007A7D52">
      <w:pPr>
        <w:pStyle w:val="Lijstaline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723DC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007A7D52" w:rsidRPr="00723DC7">
        <w:rPr>
          <w:rFonts w:asciiTheme="majorHAnsi" w:hAnsiTheme="majorHAnsi" w:cstheme="majorHAnsi"/>
          <w:color w:val="000000"/>
          <w:sz w:val="22"/>
          <w:szCs w:val="22"/>
        </w:rPr>
        <w:t xml:space="preserve">Bepaal de </w:t>
      </w:r>
      <w:r w:rsidR="007A7D52" w:rsidRPr="00723DC7">
        <w:rPr>
          <w:rFonts w:asciiTheme="majorHAnsi" w:hAnsiTheme="majorHAnsi" w:cstheme="majorHAnsi"/>
          <w:b/>
          <w:bCs/>
          <w:color w:val="000000"/>
          <w:sz w:val="22"/>
          <w:szCs w:val="22"/>
        </w:rPr>
        <w:t xml:space="preserve">tijd </w:t>
      </w:r>
      <w:r w:rsidR="007A7D52" w:rsidRPr="00723DC7">
        <w:rPr>
          <w:rFonts w:asciiTheme="majorHAnsi" w:hAnsiTheme="majorHAnsi" w:cstheme="majorHAnsi"/>
          <w:color w:val="000000"/>
          <w:sz w:val="22"/>
          <w:szCs w:val="22"/>
        </w:rPr>
        <w:t xml:space="preserve">waaruit de bron komt in relatie met de tijd van de gebeurtenis of de </w:t>
      </w:r>
      <w:r w:rsidR="008A37F2" w:rsidRPr="00723DC7">
        <w:rPr>
          <w:rFonts w:asciiTheme="majorHAnsi" w:hAnsiTheme="majorHAnsi" w:cstheme="majorHAnsi"/>
          <w:color w:val="000000"/>
          <w:sz w:val="22"/>
          <w:szCs w:val="22"/>
        </w:rPr>
        <w:t xml:space="preserve"> </w:t>
      </w:r>
      <w:r w:rsidR="007A7D52" w:rsidRPr="00723DC7">
        <w:rPr>
          <w:rFonts w:asciiTheme="majorHAnsi" w:hAnsiTheme="majorHAnsi" w:cstheme="majorHAnsi"/>
          <w:color w:val="000000"/>
          <w:sz w:val="22"/>
          <w:szCs w:val="22"/>
        </w:rPr>
        <w:t>persoon die beschreven wordt.</w:t>
      </w:r>
      <w:r w:rsidRPr="00723DC7">
        <w:rPr>
          <w:rFonts w:asciiTheme="majorHAnsi" w:hAnsiTheme="majorHAnsi" w:cstheme="majorHAnsi"/>
          <w:color w:val="000000"/>
          <w:sz w:val="22"/>
          <w:szCs w:val="22"/>
        </w:rPr>
        <w:t xml:space="preserve"> E</w:t>
      </w:r>
      <w:r w:rsidR="007A7D52" w:rsidRPr="00723DC7">
        <w:rPr>
          <w:rFonts w:asciiTheme="majorHAnsi" w:hAnsiTheme="majorHAnsi" w:cstheme="majorHAnsi"/>
          <w:iCs/>
          <w:color w:val="000000"/>
          <w:sz w:val="22"/>
          <w:szCs w:val="22"/>
        </w:rPr>
        <w:t>en ooggetuigenverslag (primaire bron) is het eerste belangrijke criterium voor de</w:t>
      </w:r>
      <w:r w:rsidRPr="00723DC7">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b</w:t>
      </w:r>
      <w:r w:rsidR="007A7D52" w:rsidRPr="00723DC7">
        <w:rPr>
          <w:rFonts w:asciiTheme="majorHAnsi" w:hAnsiTheme="majorHAnsi" w:cstheme="majorHAnsi"/>
          <w:iCs/>
          <w:color w:val="000000"/>
          <w:sz w:val="22"/>
          <w:szCs w:val="22"/>
        </w:rPr>
        <w:t>etrouwbaarheid.</w:t>
      </w:r>
    </w:p>
    <w:p w:rsidR="007A7D52" w:rsidRPr="00723DC7" w:rsidRDefault="00723DC7" w:rsidP="007A7D52">
      <w:pPr>
        <w:pStyle w:val="Lijstaline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723DC7">
        <w:rPr>
          <w:rFonts w:asciiTheme="majorHAnsi" w:hAnsiTheme="majorHAnsi" w:cstheme="majorHAnsi"/>
          <w:iCs/>
          <w:color w:val="000000"/>
          <w:sz w:val="22"/>
          <w:szCs w:val="22"/>
        </w:rPr>
        <w:t xml:space="preserve">   </w:t>
      </w:r>
      <w:r w:rsidR="007A7D52" w:rsidRPr="00723DC7">
        <w:rPr>
          <w:rFonts w:asciiTheme="majorHAnsi" w:hAnsiTheme="majorHAnsi" w:cstheme="majorHAnsi"/>
          <w:color w:val="000000"/>
          <w:sz w:val="22"/>
          <w:szCs w:val="22"/>
        </w:rPr>
        <w:t xml:space="preserve">Bepaal de </w:t>
      </w:r>
      <w:r w:rsidR="007A7D52" w:rsidRPr="00723DC7">
        <w:rPr>
          <w:rFonts w:asciiTheme="majorHAnsi" w:hAnsiTheme="majorHAnsi" w:cstheme="majorHAnsi"/>
          <w:b/>
          <w:bCs/>
          <w:color w:val="000000"/>
          <w:sz w:val="22"/>
          <w:szCs w:val="22"/>
        </w:rPr>
        <w:t xml:space="preserve">auteur/tekenaar </w:t>
      </w:r>
      <w:r w:rsidR="007A7D52" w:rsidRPr="00723DC7">
        <w:rPr>
          <w:rFonts w:asciiTheme="majorHAnsi" w:hAnsiTheme="majorHAnsi" w:cstheme="majorHAnsi"/>
          <w:color w:val="000000"/>
          <w:sz w:val="22"/>
          <w:szCs w:val="22"/>
        </w:rPr>
        <w:t xml:space="preserve">van de bron in relatie met de gebeurtenis of de </w:t>
      </w:r>
      <w:r w:rsidRPr="00723DC7">
        <w:rPr>
          <w:rFonts w:asciiTheme="majorHAnsi" w:hAnsiTheme="majorHAnsi" w:cstheme="majorHAnsi"/>
          <w:color w:val="000000"/>
          <w:sz w:val="22"/>
          <w:szCs w:val="22"/>
        </w:rPr>
        <w:t xml:space="preserve"> </w:t>
      </w:r>
      <w:r w:rsidR="007A7D52" w:rsidRPr="00723DC7">
        <w:rPr>
          <w:rFonts w:asciiTheme="majorHAnsi" w:hAnsiTheme="majorHAnsi" w:cstheme="majorHAnsi"/>
          <w:color w:val="000000"/>
          <w:sz w:val="22"/>
          <w:szCs w:val="22"/>
        </w:rPr>
        <w:t>persoon die beschreven wordt.</w:t>
      </w:r>
      <w:r w:rsidRPr="00723DC7">
        <w:rPr>
          <w:rFonts w:asciiTheme="majorHAnsi" w:hAnsiTheme="majorHAnsi" w:cstheme="majorHAnsi"/>
          <w:color w:val="000000"/>
          <w:sz w:val="22"/>
          <w:szCs w:val="22"/>
        </w:rPr>
        <w:t xml:space="preserve"> </w:t>
      </w:r>
      <w:r w:rsidRPr="00723DC7">
        <w:rPr>
          <w:rFonts w:asciiTheme="majorHAnsi" w:hAnsiTheme="majorHAnsi" w:cstheme="majorHAnsi"/>
          <w:iCs/>
          <w:color w:val="000000"/>
          <w:sz w:val="22"/>
          <w:szCs w:val="22"/>
        </w:rPr>
        <w:tab/>
      </w:r>
      <w:r w:rsidR="007A7D52" w:rsidRPr="00723DC7">
        <w:rPr>
          <w:rFonts w:asciiTheme="majorHAnsi" w:hAnsiTheme="majorHAnsi" w:cstheme="majorHAnsi"/>
          <w:iCs/>
          <w:color w:val="000000"/>
          <w:sz w:val="22"/>
          <w:szCs w:val="22"/>
        </w:rPr>
        <w:t>De achtergrond van de auteur (standplaatsgebondenheid) is het tweede belangrijke</w:t>
      </w:r>
      <w:r w:rsidRPr="00723DC7">
        <w:rPr>
          <w:rFonts w:asciiTheme="majorHAnsi" w:hAnsiTheme="majorHAnsi" w:cstheme="majorHAnsi"/>
          <w:iCs/>
          <w:color w:val="000000"/>
          <w:sz w:val="22"/>
          <w:szCs w:val="22"/>
        </w:rPr>
        <w:t xml:space="preserve"> </w:t>
      </w:r>
      <w:r>
        <w:rPr>
          <w:rFonts w:asciiTheme="majorHAnsi" w:hAnsiTheme="majorHAnsi" w:cstheme="majorHAnsi"/>
          <w:iCs/>
          <w:color w:val="000000"/>
          <w:sz w:val="22"/>
          <w:szCs w:val="22"/>
        </w:rPr>
        <w:t xml:space="preserve"> c</w:t>
      </w:r>
      <w:r w:rsidR="007A7D52" w:rsidRPr="00723DC7">
        <w:rPr>
          <w:rFonts w:asciiTheme="majorHAnsi" w:hAnsiTheme="majorHAnsi" w:cstheme="majorHAnsi"/>
          <w:iCs/>
          <w:color w:val="000000"/>
          <w:sz w:val="22"/>
          <w:szCs w:val="22"/>
        </w:rPr>
        <w:t>riterium voor de betrouwbaarheid.</w:t>
      </w:r>
    </w:p>
    <w:p w:rsidR="007A7D52" w:rsidRPr="00723DC7" w:rsidRDefault="00723DC7" w:rsidP="00723DC7">
      <w:pPr>
        <w:pStyle w:val="Lijstalinea"/>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4" w:hanging="357"/>
        <w:rPr>
          <w:rFonts w:asciiTheme="majorHAnsi" w:hAnsiTheme="majorHAnsi" w:cstheme="majorHAnsi"/>
          <w:color w:val="000000"/>
          <w:sz w:val="22"/>
          <w:szCs w:val="22"/>
        </w:rPr>
      </w:pPr>
      <w:r>
        <w:rPr>
          <w:rFonts w:asciiTheme="majorHAnsi" w:hAnsiTheme="majorHAnsi" w:cstheme="majorHAnsi"/>
          <w:b/>
          <w:bCs/>
          <w:color w:val="000000"/>
          <w:sz w:val="22"/>
          <w:szCs w:val="22"/>
        </w:rPr>
        <w:t xml:space="preserve">   </w:t>
      </w:r>
      <w:r w:rsidR="007A7D52" w:rsidRPr="00723DC7">
        <w:rPr>
          <w:rFonts w:asciiTheme="majorHAnsi" w:hAnsiTheme="majorHAnsi" w:cstheme="majorHAnsi"/>
          <w:b/>
          <w:bCs/>
          <w:color w:val="000000"/>
          <w:sz w:val="22"/>
          <w:szCs w:val="22"/>
        </w:rPr>
        <w:t xml:space="preserve">Combineer de gegevens </w:t>
      </w:r>
      <w:r w:rsidR="007A7D52" w:rsidRPr="00723DC7">
        <w:rPr>
          <w:rFonts w:asciiTheme="majorHAnsi" w:hAnsiTheme="majorHAnsi" w:cstheme="majorHAnsi"/>
          <w:color w:val="000000"/>
          <w:sz w:val="22"/>
          <w:szCs w:val="22"/>
        </w:rPr>
        <w:t xml:space="preserve">en kom – zo mogelijk - tot een genuanceerd antwoord. </w:t>
      </w:r>
      <w:r w:rsidR="007A7D52" w:rsidRPr="00723DC7">
        <w:rPr>
          <w:rFonts w:asciiTheme="majorHAnsi" w:hAnsiTheme="majorHAnsi" w:cstheme="majorHAnsi"/>
          <w:color w:val="000000"/>
          <w:sz w:val="22"/>
          <w:szCs w:val="22"/>
        </w:rPr>
        <w:lastRenderedPageBreak/>
        <w:t>Verwerk in het antwoord altijd gegevens uit de bron en de toelichting: Enerzijds is de bron wel betrouwbaar</w:t>
      </w:r>
      <w:r>
        <w:rPr>
          <w:rFonts w:asciiTheme="majorHAnsi" w:hAnsiTheme="majorHAnsi" w:cstheme="majorHAnsi"/>
          <w:color w:val="000000"/>
          <w:sz w:val="22"/>
          <w:szCs w:val="22"/>
        </w:rPr>
        <w:t>,</w:t>
      </w:r>
      <w:r w:rsidR="007A7D52" w:rsidRPr="00723DC7">
        <w:rPr>
          <w:rFonts w:asciiTheme="majorHAnsi" w:hAnsiTheme="majorHAnsi" w:cstheme="majorHAnsi"/>
          <w:color w:val="000000"/>
          <w:sz w:val="22"/>
          <w:szCs w:val="22"/>
        </w:rPr>
        <w:t xml:space="preserve"> wat blijkt uit ..... Anderzijds is de bron niet betrouwbaar</w:t>
      </w:r>
      <w:r>
        <w:rPr>
          <w:rFonts w:asciiTheme="majorHAnsi" w:hAnsiTheme="majorHAnsi" w:cstheme="majorHAnsi"/>
          <w:color w:val="000000"/>
          <w:sz w:val="22"/>
          <w:szCs w:val="22"/>
        </w:rPr>
        <w:t>,</w:t>
      </w:r>
      <w:r w:rsidR="007A7D52" w:rsidRPr="00723DC7">
        <w:rPr>
          <w:rFonts w:asciiTheme="majorHAnsi" w:hAnsiTheme="majorHAnsi" w:cstheme="majorHAnsi"/>
          <w:color w:val="000000"/>
          <w:sz w:val="22"/>
          <w:szCs w:val="22"/>
        </w:rPr>
        <w:t xml:space="preserve"> wat blijkt uit ........</w:t>
      </w:r>
    </w:p>
    <w:p w:rsidR="00723DC7" w:rsidRPr="00723DC7" w:rsidRDefault="00723DC7"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Default="007A79B0"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noProof/>
          <w:color w:val="000000"/>
          <w:sz w:val="22"/>
          <w:szCs w:val="22"/>
          <w:lang w:eastAsia="nl-NL"/>
        </w:rPr>
        <w:pict>
          <v:shape id="_x0000_s1028" type="#_x0000_t202" style="position:absolute;margin-left:-1.35pt;margin-top:.95pt;width:412.7pt;height:2in;z-index:251659264" fillcolor="white [3201]" strokecolor="#c0504d [3205]" strokeweight="1pt">
            <v:stroke dashstyle="dash"/>
            <v:shadow color="#868686"/>
            <v:textbox>
              <w:txbxContent>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b/>
                      <w:bCs/>
                      <w:color w:val="000000"/>
                      <w:sz w:val="22"/>
                      <w:szCs w:val="22"/>
                    </w:rPr>
                    <w:t xml:space="preserve">Totaaloverzicht betrouwbaarheidscriteria volgens de afkorting: S - T - A - M </w:t>
                  </w:r>
                  <w:r w:rsidRPr="00723DC7">
                    <w:rPr>
                      <w:rFonts w:asciiTheme="majorHAnsi" w:hAnsiTheme="majorHAnsi" w:cstheme="majorHAnsi"/>
                      <w:color w:val="000000"/>
                      <w:sz w:val="22"/>
                      <w:szCs w:val="22"/>
                    </w:rPr>
                    <w:t>•</w:t>
                  </w:r>
                  <w:r w:rsidRPr="00723DC7">
                    <w:rPr>
                      <w:rFonts w:asciiTheme="majorHAnsi" w:hAnsiTheme="majorHAnsi" w:cstheme="majorHAnsi"/>
                      <w:color w:val="000000"/>
                      <w:sz w:val="22"/>
                      <w:szCs w:val="22"/>
                    </w:rPr>
                    <w:tab/>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b/>
                      <w:bCs/>
                      <w:color w:val="000000"/>
                      <w:sz w:val="22"/>
                      <w:szCs w:val="22"/>
                    </w:rPr>
                    <w:t>S</w:t>
                  </w:r>
                  <w:r w:rsidRPr="00723DC7">
                    <w:rPr>
                      <w:rFonts w:asciiTheme="majorHAnsi" w:hAnsiTheme="majorHAnsi" w:cstheme="majorHAnsi"/>
                      <w:color w:val="000000"/>
                      <w:sz w:val="22"/>
                      <w:szCs w:val="22"/>
                    </w:rPr>
                    <w:t>tijl (veel/weinig details, officieel document of dagboek/brief, veel feiten of vooral</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color w:val="000000"/>
                      <w:sz w:val="22"/>
                      <w:szCs w:val="22"/>
                    </w:rPr>
                    <w:t xml:space="preserve">meningen/gevoel); </w:t>
                  </w:r>
                  <w:r w:rsidRPr="00723DC7">
                    <w:rPr>
                      <w:rFonts w:asciiTheme="majorHAnsi" w:hAnsiTheme="majorHAnsi" w:cstheme="majorHAnsi"/>
                      <w:color w:val="000000"/>
                      <w:sz w:val="22"/>
                      <w:szCs w:val="22"/>
                    </w:rPr>
                    <w:tab/>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b/>
                      <w:bCs/>
                      <w:color w:val="000000"/>
                      <w:sz w:val="22"/>
                      <w:szCs w:val="22"/>
                    </w:rPr>
                    <w:t>T</w:t>
                  </w:r>
                  <w:r w:rsidRPr="00723DC7">
                    <w:rPr>
                      <w:rFonts w:asciiTheme="majorHAnsi" w:hAnsiTheme="majorHAnsi" w:cstheme="majorHAnsi"/>
                      <w:color w:val="000000"/>
                      <w:sz w:val="22"/>
                      <w:szCs w:val="22"/>
                    </w:rPr>
                    <w:t xml:space="preserve">ijd (primair/ooggetuige of secundair/van horen zeggen); </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b/>
                      <w:bCs/>
                      <w:color w:val="000000"/>
                      <w:sz w:val="22"/>
                      <w:szCs w:val="22"/>
                    </w:rPr>
                    <w:t>A</w:t>
                  </w:r>
                  <w:r w:rsidRPr="00723DC7">
                    <w:rPr>
                      <w:rFonts w:asciiTheme="majorHAnsi" w:hAnsiTheme="majorHAnsi" w:cstheme="majorHAnsi"/>
                      <w:color w:val="000000"/>
                      <w:sz w:val="22"/>
                      <w:szCs w:val="22"/>
                    </w:rPr>
                    <w:t>uteur (standplaatsgebondenheid; leeftijd, nationaliteit, rijk/arm, belang, man/vrouw,</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color w:val="000000"/>
                      <w:sz w:val="22"/>
                      <w:szCs w:val="22"/>
                    </w:rPr>
                    <w:t xml:space="preserve">godsdienst, jong/oud, politieke ideeën, doel van de auteur/tekenaar, enz.); </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b/>
                      <w:bCs/>
                      <w:color w:val="000000"/>
                      <w:sz w:val="22"/>
                      <w:szCs w:val="22"/>
                    </w:rPr>
                    <w:t>M</w:t>
                  </w:r>
                  <w:r w:rsidRPr="00723DC7">
                    <w:rPr>
                      <w:rFonts w:asciiTheme="majorHAnsi" w:hAnsiTheme="majorHAnsi" w:cstheme="majorHAnsi"/>
                      <w:color w:val="000000"/>
                      <w:sz w:val="22"/>
                      <w:szCs w:val="22"/>
                    </w:rPr>
                    <w:t>eer en andere bronnen? is dit de enige bron of zijn er andere bronnen (hoe meer</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color w:val="000000"/>
                      <w:sz w:val="22"/>
                      <w:szCs w:val="22"/>
                    </w:rPr>
                    <w:t>bronnen – vooral van ‘tegenstanders’ - hetzelfde zeggen; hoe beter; dit noemen we</w:t>
                  </w:r>
                </w:p>
                <w:p w:rsidR="002E5F88" w:rsidRPr="00723DC7"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723DC7">
                    <w:rPr>
                      <w:rFonts w:asciiTheme="majorHAnsi" w:hAnsiTheme="majorHAnsi" w:cstheme="majorHAnsi"/>
                      <w:color w:val="000000"/>
                      <w:sz w:val="22"/>
                      <w:szCs w:val="22"/>
                    </w:rPr>
                    <w:t>representativiteit). Alles in combinatie; juist de combinatie van bovengenoemde aspecten bepaalt de betrouwbaarheid van de bron.</w:t>
                  </w:r>
                </w:p>
                <w:p w:rsidR="002E5F88" w:rsidRDefault="002E5F88"/>
              </w:txbxContent>
            </v:textbox>
          </v:shape>
        </w:pict>
      </w: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Pr="005C5395"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2E5F88" w:rsidRDefault="007A79B0"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r>
        <w:rPr>
          <w:rFonts w:asciiTheme="majorHAnsi" w:hAnsiTheme="majorHAnsi" w:cstheme="majorHAnsi"/>
          <w:b/>
          <w:bCs/>
          <w:noProof/>
          <w:color w:val="FFFFFF"/>
          <w:sz w:val="22"/>
          <w:szCs w:val="22"/>
          <w:lang w:eastAsia="nl-NL"/>
        </w:rPr>
        <w:pict>
          <v:shape id="_x0000_s1029" type="#_x0000_t202" style="position:absolute;margin-left:-1.35pt;margin-top:-.2pt;width:412.7pt;height:165.35pt;z-index:251660288" fillcolor="white [3201]" strokecolor="#c0504d [3205]" strokeweight="1pt">
            <v:stroke dashstyle="dash"/>
            <v:shadow color="#868686"/>
            <v:textbox>
              <w:txbxContent>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 xml:space="preserve">Totaaloverzicht betrouwbaarheidscriteria volgens de afkorting: T – A – T - A - A </w:t>
                  </w:r>
                  <w:r w:rsidRPr="005C5395">
                    <w:rPr>
                      <w:rFonts w:asciiTheme="majorHAnsi" w:hAnsiTheme="majorHAnsi" w:cstheme="majorHAnsi"/>
                      <w:color w:val="000000"/>
                      <w:sz w:val="22"/>
                      <w:szCs w:val="22"/>
                    </w:rPr>
                    <w:t>•</w:t>
                  </w:r>
                  <w:r w:rsidRPr="005C5395">
                    <w:rPr>
                      <w:rFonts w:asciiTheme="majorHAnsi" w:hAnsiTheme="majorHAnsi" w:cstheme="majorHAnsi"/>
                      <w:color w:val="000000"/>
                      <w:sz w:val="22"/>
                      <w:szCs w:val="22"/>
                    </w:rPr>
                    <w:tab/>
                  </w:r>
                </w:p>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T</w:t>
                  </w:r>
                  <w:r w:rsidRPr="005C5395">
                    <w:rPr>
                      <w:rFonts w:asciiTheme="majorHAnsi" w:hAnsiTheme="majorHAnsi" w:cstheme="majorHAnsi"/>
                      <w:color w:val="000000"/>
                      <w:sz w:val="22"/>
                      <w:szCs w:val="22"/>
                    </w:rPr>
                    <w:t xml:space="preserve">ijd (primair/ooggetuige of secundair/van horen zeggen); </w:t>
                  </w:r>
                  <w:r w:rsidRPr="005C5395">
                    <w:rPr>
                      <w:rFonts w:asciiTheme="majorHAnsi" w:hAnsiTheme="majorHAnsi" w:cstheme="majorHAnsi"/>
                      <w:color w:val="000000"/>
                      <w:sz w:val="22"/>
                      <w:szCs w:val="22"/>
                    </w:rPr>
                    <w:tab/>
                  </w:r>
                </w:p>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A</w:t>
                  </w:r>
                  <w:r w:rsidRPr="005C5395">
                    <w:rPr>
                      <w:rFonts w:asciiTheme="majorHAnsi" w:hAnsiTheme="majorHAnsi" w:cstheme="majorHAnsi"/>
                      <w:color w:val="000000"/>
                      <w:sz w:val="22"/>
                      <w:szCs w:val="22"/>
                    </w:rPr>
                    <w:t>uteur (standplaatsgebondenheid; leeftijd, nationaliteit, rijk/arm, belang, man/vrouw, goddienst,</w:t>
                  </w:r>
                </w:p>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jong/oud, politieke ideeën, doel van de auteur/tekenaar enz.); </w:t>
                  </w:r>
                  <w:r w:rsidRPr="005C5395">
                    <w:rPr>
                      <w:rFonts w:asciiTheme="majorHAnsi" w:hAnsiTheme="majorHAnsi" w:cstheme="majorHAnsi"/>
                      <w:color w:val="000000"/>
                      <w:sz w:val="22"/>
                      <w:szCs w:val="22"/>
                    </w:rPr>
                    <w:tab/>
                  </w:r>
                </w:p>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T</w:t>
                  </w:r>
                  <w:r w:rsidRPr="005C5395">
                    <w:rPr>
                      <w:rFonts w:asciiTheme="majorHAnsi" w:hAnsiTheme="majorHAnsi" w:cstheme="majorHAnsi"/>
                      <w:color w:val="000000"/>
                      <w:sz w:val="22"/>
                      <w:szCs w:val="22"/>
                    </w:rPr>
                    <w:t xml:space="preserve">ekst (veel/weinig details, officieel document of dagboek/brief, veel feiten of vooral meningen/gevoel); </w:t>
                  </w:r>
                </w:p>
                <w:p w:rsidR="002E5F88" w:rsidRPr="005C5395" w:rsidRDefault="002E5F88"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color w:val="000000"/>
                      <w:sz w:val="22"/>
                      <w:szCs w:val="22"/>
                    </w:rPr>
                    <w:t>A</w:t>
                  </w:r>
                  <w:r w:rsidRPr="005C5395">
                    <w:rPr>
                      <w:rFonts w:asciiTheme="majorHAnsi" w:hAnsiTheme="majorHAnsi" w:cstheme="majorHAnsi"/>
                      <w:color w:val="000000"/>
                      <w:sz w:val="22"/>
                      <w:szCs w:val="22"/>
                    </w:rPr>
                    <w:t xml:space="preserve">lleen; is dit de enige bron of zijn er andere bronnen (hoe meer bronnen – vooral van ‘tegenstanders’ – hetzelfde zeggen; hoe beter; dit noemen we representativiteit). </w:t>
                  </w:r>
                  <w:r w:rsidRPr="005C5395">
                    <w:rPr>
                      <w:rFonts w:asciiTheme="majorHAnsi" w:hAnsiTheme="majorHAnsi" w:cstheme="majorHAnsi"/>
                      <w:b/>
                      <w:bCs/>
                      <w:color w:val="000000"/>
                      <w:sz w:val="22"/>
                      <w:szCs w:val="22"/>
                    </w:rPr>
                    <w:t>A</w:t>
                  </w:r>
                  <w:r w:rsidRPr="005C5395">
                    <w:rPr>
                      <w:rFonts w:asciiTheme="majorHAnsi" w:hAnsiTheme="majorHAnsi" w:cstheme="majorHAnsi"/>
                      <w:color w:val="000000"/>
                      <w:sz w:val="22"/>
                      <w:szCs w:val="22"/>
                    </w:rPr>
                    <w:t>lles in combinatie; juist de combinatie van bovengenoemde aspecten bepaalt de betrouwbaarheid van</w:t>
                  </w:r>
                  <w:r>
                    <w:rPr>
                      <w:rFonts w:asciiTheme="majorHAnsi" w:hAnsiTheme="majorHAnsi" w:cstheme="majorHAnsi"/>
                      <w:color w:val="000000"/>
                      <w:sz w:val="22"/>
                      <w:szCs w:val="22"/>
                    </w:rPr>
                    <w:t xml:space="preserve"> </w:t>
                  </w:r>
                  <w:r w:rsidRPr="005C5395">
                    <w:rPr>
                      <w:rFonts w:asciiTheme="majorHAnsi" w:hAnsiTheme="majorHAnsi" w:cstheme="majorHAnsi"/>
                      <w:color w:val="000000"/>
                      <w:sz w:val="22"/>
                      <w:szCs w:val="22"/>
                    </w:rPr>
                    <w:t>de bron.</w:t>
                  </w:r>
                </w:p>
                <w:p w:rsidR="002E5F88" w:rsidRDefault="002E5F88"/>
              </w:txbxContent>
            </v:textbox>
          </v:shape>
        </w:pict>
      </w: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r w:rsidRPr="005C5395">
        <w:rPr>
          <w:rFonts w:asciiTheme="majorHAnsi" w:hAnsiTheme="majorHAnsi" w:cstheme="majorHAnsi"/>
          <w:b/>
          <w:bCs/>
          <w:color w:val="FFFFFF"/>
          <w:sz w:val="22"/>
          <w:szCs w:val="22"/>
        </w:rPr>
        <w:t>11</w:t>
      </w:r>
    </w:p>
    <w:p w:rsidR="002E5F88" w:rsidRDefault="002E5F88"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2E5F88"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b/>
          <w:bCs/>
          <w:color w:val="000000"/>
          <w:sz w:val="22"/>
          <w:szCs w:val="22"/>
        </w:rPr>
        <w:t xml:space="preserve">Representativiteit </w:t>
      </w:r>
      <w:r w:rsidRPr="005C5395">
        <w:rPr>
          <w:rFonts w:asciiTheme="majorHAnsi" w:hAnsiTheme="majorHAnsi" w:cstheme="majorHAnsi"/>
          <w:color w:val="000000"/>
          <w:sz w:val="22"/>
          <w:szCs w:val="22"/>
        </w:rPr>
        <w:t xml:space="preserve">(van bronnen) </w:t>
      </w:r>
    </w:p>
    <w:p w:rsidR="0041192E"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Bij bronnen wordt vaak de vraag gesteld of de bron ‘representatief’ is. Daarmee wordt bedoeld: in hoeverre geeft de bron de mening weer van het grootste gedeelte van de betrokken mensen bij dat onderwerp? </w:t>
      </w:r>
      <w:r w:rsidRPr="005C5395">
        <w:rPr>
          <w:rFonts w:asciiTheme="majorHAnsi" w:hAnsiTheme="majorHAnsi" w:cstheme="majorHAnsi"/>
          <w:b/>
          <w:bCs/>
          <w:i/>
          <w:iCs/>
          <w:color w:val="000000"/>
          <w:sz w:val="22"/>
          <w:szCs w:val="22"/>
        </w:rPr>
        <w:t xml:space="preserve">Voorbeeld: </w:t>
      </w:r>
      <w:r w:rsidRPr="005C5395">
        <w:rPr>
          <w:rFonts w:asciiTheme="majorHAnsi" w:hAnsiTheme="majorHAnsi" w:cstheme="majorHAnsi"/>
          <w:i/>
          <w:iCs/>
          <w:color w:val="000000"/>
          <w:sz w:val="22"/>
          <w:szCs w:val="22"/>
        </w:rPr>
        <w:t xml:space="preserve">In zijn brief beschrijft </w:t>
      </w:r>
      <w:proofErr w:type="spellStart"/>
      <w:r w:rsidRPr="005C5395">
        <w:rPr>
          <w:rFonts w:asciiTheme="majorHAnsi" w:hAnsiTheme="majorHAnsi" w:cstheme="majorHAnsi"/>
          <w:i/>
          <w:iCs/>
          <w:color w:val="000000"/>
          <w:sz w:val="22"/>
          <w:szCs w:val="22"/>
        </w:rPr>
        <w:t>Boswell</w:t>
      </w:r>
      <w:proofErr w:type="spellEnd"/>
      <w:r w:rsidRPr="005C5395">
        <w:rPr>
          <w:rFonts w:asciiTheme="majorHAnsi" w:hAnsiTheme="majorHAnsi" w:cstheme="majorHAnsi"/>
          <w:i/>
          <w:iCs/>
          <w:color w:val="000000"/>
          <w:sz w:val="22"/>
          <w:szCs w:val="22"/>
        </w:rPr>
        <w:t xml:space="preserve"> alleen het veranderde gedrag van Utrechtse regenten, wat de bron minder representatief maakt voor een onderzoek naar de regenten in de hele Republiek. </w:t>
      </w:r>
    </w:p>
    <w:p w:rsidR="002E5F88" w:rsidRDefault="007A7D52"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Let dus goed op in de vraag t.a.v. welk aspect de representativiteit wordt gevraagd. Representativiteit heeft dus te maken met de bruikbaarheid en </w:t>
      </w:r>
      <w:r w:rsidR="0041192E" w:rsidRPr="005C5395">
        <w:rPr>
          <w:rFonts w:asciiTheme="majorHAnsi" w:hAnsiTheme="majorHAnsi" w:cstheme="majorHAnsi"/>
          <w:color w:val="000000"/>
          <w:sz w:val="22"/>
          <w:szCs w:val="22"/>
        </w:rPr>
        <w:t xml:space="preserve">betrouwbaarheid van een bron. </w:t>
      </w:r>
    </w:p>
    <w:p w:rsidR="0041192E" w:rsidRPr="002E5F88" w:rsidRDefault="007A7D52" w:rsidP="002E5F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E5F88">
        <w:rPr>
          <w:rFonts w:asciiTheme="majorHAnsi" w:hAnsiTheme="majorHAnsi" w:cstheme="majorHAnsi"/>
          <w:color w:val="000000"/>
          <w:sz w:val="22"/>
          <w:szCs w:val="22"/>
        </w:rPr>
        <w:t>In 95% van de gevallen is een bron niet representatief. Er is altijd wel een argument te</w:t>
      </w:r>
      <w:r w:rsidR="002E5F88" w:rsidRPr="002E5F88">
        <w:rPr>
          <w:rFonts w:asciiTheme="majorHAnsi" w:hAnsiTheme="majorHAnsi" w:cstheme="majorHAnsi"/>
          <w:color w:val="000000"/>
          <w:sz w:val="22"/>
          <w:szCs w:val="22"/>
        </w:rPr>
        <w:t xml:space="preserve"> </w:t>
      </w:r>
      <w:r w:rsidRPr="002E5F88">
        <w:rPr>
          <w:rFonts w:asciiTheme="majorHAnsi" w:hAnsiTheme="majorHAnsi" w:cstheme="majorHAnsi"/>
          <w:color w:val="000000"/>
          <w:sz w:val="22"/>
          <w:szCs w:val="22"/>
        </w:rPr>
        <w:t xml:space="preserve">vinden waarom een bron niet representatief is. Daarbij gaat het om aspecten als: </w:t>
      </w:r>
    </w:p>
    <w:p w:rsidR="0041192E" w:rsidRDefault="002E5F88" w:rsidP="002E5F88">
      <w:pPr>
        <w:pStyle w:val="Lijstaline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237FD7">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Het is onduidelijk of het zijn privémening is of dat hij spreekt voor een grotere groep;</w:t>
      </w:r>
    </w:p>
    <w:p w:rsidR="0041192E" w:rsidRDefault="002E5F88" w:rsidP="002E5F88">
      <w:pPr>
        <w:pStyle w:val="Lijstaline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E5F88">
        <w:rPr>
          <w:rFonts w:asciiTheme="majorHAnsi" w:hAnsiTheme="majorHAnsi" w:cstheme="majorHAnsi"/>
          <w:color w:val="000000"/>
          <w:sz w:val="22"/>
          <w:szCs w:val="22"/>
        </w:rPr>
        <w:t xml:space="preserve">  </w:t>
      </w:r>
      <w:r w:rsidR="00237FD7">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Het is onduidelijk of wat hij schrijft voor deze groep/situatie of dat voor iedereen zo</w:t>
      </w:r>
      <w:r>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ook was.</w:t>
      </w:r>
    </w:p>
    <w:p w:rsidR="0041192E" w:rsidRDefault="002E5F88" w:rsidP="002E5F88">
      <w:pPr>
        <w:pStyle w:val="Lijstaline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E5F88">
        <w:rPr>
          <w:rFonts w:asciiTheme="majorHAnsi" w:hAnsiTheme="majorHAnsi" w:cstheme="majorHAnsi"/>
          <w:color w:val="000000"/>
          <w:sz w:val="22"/>
          <w:szCs w:val="22"/>
        </w:rPr>
        <w:t xml:space="preserve">   </w:t>
      </w:r>
      <w:r w:rsidR="007A7D52" w:rsidRPr="002E5F88">
        <w:rPr>
          <w:rFonts w:asciiTheme="majorHAnsi" w:hAnsiTheme="majorHAnsi" w:cstheme="majorHAnsi"/>
          <w:color w:val="000000"/>
          <w:sz w:val="22"/>
          <w:szCs w:val="22"/>
        </w:rPr>
        <w:t xml:space="preserve">Het is onduidelijk of dit in andere gebieden ook het geval was; </w:t>
      </w:r>
    </w:p>
    <w:p w:rsidR="0041192E" w:rsidRPr="00237FD7" w:rsidRDefault="00237FD7" w:rsidP="00237FD7">
      <w:pPr>
        <w:pStyle w:val="Lijstalinea"/>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FD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Pr="00237FD7">
        <w:rPr>
          <w:rFonts w:asciiTheme="majorHAnsi" w:hAnsiTheme="majorHAnsi" w:cstheme="majorHAnsi"/>
          <w:color w:val="000000"/>
          <w:sz w:val="22"/>
          <w:szCs w:val="22"/>
        </w:rPr>
        <w:t>H</w:t>
      </w:r>
      <w:r w:rsidR="007A7D52" w:rsidRPr="00237FD7">
        <w:rPr>
          <w:rFonts w:asciiTheme="majorHAnsi" w:hAnsiTheme="majorHAnsi" w:cstheme="majorHAnsi"/>
          <w:color w:val="000000"/>
          <w:sz w:val="22"/>
          <w:szCs w:val="22"/>
        </w:rPr>
        <w:t>et is onduidelijk of hij dit net toevallig zag/ho</w:t>
      </w:r>
      <w:r>
        <w:rPr>
          <w:rFonts w:asciiTheme="majorHAnsi" w:hAnsiTheme="majorHAnsi" w:cstheme="majorHAnsi"/>
          <w:color w:val="000000"/>
          <w:sz w:val="22"/>
          <w:szCs w:val="22"/>
        </w:rPr>
        <w:t>orde of dat het vaker voorkwam</w:t>
      </w:r>
      <w:r w:rsidR="007A7D52" w:rsidRPr="00237FD7">
        <w:rPr>
          <w:rFonts w:asciiTheme="majorHAnsi" w:hAnsiTheme="majorHAnsi" w:cstheme="majorHAnsi"/>
          <w:color w:val="000000"/>
          <w:sz w:val="22"/>
          <w:szCs w:val="22"/>
        </w:rPr>
        <w:t>.</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 xml:space="preserve">Standplaatsgebondenheid , </w:t>
      </w:r>
      <w:r w:rsidR="00237FD7">
        <w:rPr>
          <w:rFonts w:asciiTheme="majorHAnsi" w:hAnsiTheme="majorHAnsi" w:cstheme="majorHAnsi"/>
          <w:b/>
          <w:bCs/>
          <w:color w:val="000000"/>
          <w:sz w:val="22"/>
          <w:szCs w:val="22"/>
        </w:rPr>
        <w:t>t</w:t>
      </w:r>
      <w:r w:rsidRPr="005C5395">
        <w:rPr>
          <w:rFonts w:asciiTheme="majorHAnsi" w:hAnsiTheme="majorHAnsi" w:cstheme="majorHAnsi"/>
          <w:b/>
          <w:bCs/>
          <w:color w:val="000000"/>
          <w:sz w:val="22"/>
          <w:szCs w:val="22"/>
        </w:rPr>
        <w:t>ijd</w:t>
      </w:r>
      <w:r w:rsidR="00237FD7">
        <w:rPr>
          <w:rFonts w:asciiTheme="majorHAnsi" w:hAnsiTheme="majorHAnsi" w:cstheme="majorHAnsi"/>
          <w:b/>
          <w:bCs/>
          <w:color w:val="000000"/>
          <w:sz w:val="22"/>
          <w:szCs w:val="22"/>
        </w:rPr>
        <w:t>-</w:t>
      </w:r>
      <w:r w:rsidRPr="005C5395">
        <w:rPr>
          <w:rFonts w:asciiTheme="majorHAnsi" w:hAnsiTheme="majorHAnsi" w:cstheme="majorHAnsi"/>
          <w:b/>
          <w:bCs/>
          <w:color w:val="000000"/>
          <w:sz w:val="22"/>
          <w:szCs w:val="22"/>
        </w:rPr>
        <w:t xml:space="preserve"> en plaatsgebondenheid</w:t>
      </w:r>
    </w:p>
    <w:p w:rsidR="0041192E"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Of een bron betrouwbaar of representatief is, hangt voor een belangrijk deel af van de schrijver/tekenaar van de bron. Wat hij vindt hangt voor een belangrijk deel af van: </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 </w:t>
      </w:r>
      <w:r w:rsidR="007A7D52" w:rsidRPr="00237FD7">
        <w:rPr>
          <w:rFonts w:asciiTheme="majorHAnsi" w:hAnsiTheme="majorHAnsi" w:cstheme="majorHAnsi"/>
          <w:color w:val="000000"/>
          <w:sz w:val="22"/>
          <w:szCs w:val="22"/>
        </w:rPr>
        <w:t xml:space="preserve">in welke tijd hij leeft (tijdgebondenheid); </w:t>
      </w:r>
    </w:p>
    <w:p w:rsidR="007A7D52"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in welk land of welk gebied hij leef (plaatsgebondenheid);</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zijn politieke en sociale ideeën; </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of hij gelovig is of niet en bij welke godsdienst hij hoort;</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of hij rijk of arm is;</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of hij iets te winnen of te verliezen heeft met een bepaald standpunt;</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of hij jong of oud is; </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of hij man of vrouw is; </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wat hij in het verleden heeft meegemaakt;</w:t>
      </w:r>
    </w:p>
    <w:p w:rsidR="0041192E"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welk beroep hij heeft; </w:t>
      </w:r>
    </w:p>
    <w:p w:rsidR="00237FD7" w:rsidRPr="00237FD7" w:rsidRDefault="00237FD7" w:rsidP="00237FD7">
      <w:pPr>
        <w:pStyle w:val="Lijstalinea"/>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enzovoorts, </w:t>
      </w:r>
    </w:p>
    <w:p w:rsidR="0041192E"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 xml:space="preserve">Kortom: een historische persoon moet je altijd plaatsen vanuit zijn eigen achtergrond/zijn standplaats. Daaraan is hij gebonden. </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De term ‘standplaatsgebondenheid’ wordt de laatste jaren eigenlijk in de eindexamens</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5C5395">
        <w:rPr>
          <w:rFonts w:asciiTheme="majorHAnsi" w:hAnsiTheme="majorHAnsi" w:cstheme="majorHAnsi"/>
          <w:color w:val="000000"/>
          <w:sz w:val="22"/>
          <w:szCs w:val="22"/>
        </w:rPr>
        <w:t>niet meer gebruikt. Maar wat de term inhoudt (zie hierboven) komt altijd terug op het examen, meestal als onderdeel van het beoordelen van de betrouwbaarheid van een bron. Een bron is altijd tijd- en plaatsgebonden. Altijd is te beargumenteren waarom de maker van een bron tot een bepaalde inhoud of boodschap komt.</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FFFFFF"/>
          <w:sz w:val="22"/>
          <w:szCs w:val="22"/>
        </w:rPr>
      </w:pPr>
      <w:r w:rsidRPr="005C5395">
        <w:rPr>
          <w:rFonts w:asciiTheme="majorHAnsi" w:hAnsiTheme="majorHAnsi" w:cstheme="majorHAnsi"/>
          <w:b/>
          <w:bCs/>
          <w:color w:val="FFFFFF"/>
          <w:sz w:val="22"/>
          <w:szCs w:val="22"/>
        </w:rPr>
        <w:t>12</w:t>
      </w: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Kenmerkende aspecten en Tien Tijdvakken</w:t>
      </w:r>
    </w:p>
    <w:p w:rsidR="007A7D52" w:rsidRPr="005C5395" w:rsidRDefault="00237FD7"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Heel wat scholen</w:t>
      </w:r>
      <w:r w:rsidR="007A7D52" w:rsidRPr="005C5395">
        <w:rPr>
          <w:rFonts w:asciiTheme="majorHAnsi" w:hAnsiTheme="majorHAnsi" w:cstheme="majorHAnsi"/>
          <w:color w:val="000000"/>
          <w:sz w:val="22"/>
          <w:szCs w:val="22"/>
        </w:rPr>
        <w:t xml:space="preserve"> doe</w:t>
      </w:r>
      <w:r>
        <w:rPr>
          <w:rFonts w:asciiTheme="majorHAnsi" w:hAnsiTheme="majorHAnsi" w:cstheme="majorHAnsi"/>
          <w:color w:val="000000"/>
          <w:sz w:val="22"/>
          <w:szCs w:val="22"/>
        </w:rPr>
        <w:t>n</w:t>
      </w:r>
      <w:r w:rsidR="007A7D52" w:rsidRPr="005C5395">
        <w:rPr>
          <w:rFonts w:asciiTheme="majorHAnsi" w:hAnsiTheme="majorHAnsi" w:cstheme="majorHAnsi"/>
          <w:color w:val="000000"/>
          <w:sz w:val="22"/>
          <w:szCs w:val="22"/>
        </w:rPr>
        <w:t xml:space="preserve"> mee met het schriftelijk eindexamen dat over twee thema’s gaat. In de toekomst zal het eindexamen misschien gaan over de kenmerkende aspecten en de tien tijdvakken. Het schoolboek gaat daar al voor een belangrijk deel over. Daarom oefenen we op het schoolexamen in de </w:t>
      </w:r>
      <w:proofErr w:type="spellStart"/>
      <w:r w:rsidR="007A7D52" w:rsidRPr="005C5395">
        <w:rPr>
          <w:rFonts w:asciiTheme="majorHAnsi" w:hAnsiTheme="majorHAnsi" w:cstheme="majorHAnsi"/>
          <w:color w:val="000000"/>
          <w:sz w:val="22"/>
          <w:szCs w:val="22"/>
        </w:rPr>
        <w:t>SE’s</w:t>
      </w:r>
      <w:proofErr w:type="spellEnd"/>
      <w:r w:rsidR="007A7D52" w:rsidRPr="005C5395">
        <w:rPr>
          <w:rFonts w:asciiTheme="majorHAnsi" w:hAnsiTheme="majorHAnsi" w:cstheme="majorHAnsi"/>
          <w:color w:val="000000"/>
          <w:sz w:val="22"/>
          <w:szCs w:val="22"/>
        </w:rPr>
        <w:t xml:space="preserve"> ook al met de kenmerkende aspecten.</w:t>
      </w:r>
    </w:p>
    <w:p w:rsidR="0041192E" w:rsidRPr="005C5395" w:rsidRDefault="0041192E"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Kenmerkende aspecten</w:t>
      </w:r>
    </w:p>
    <w:p w:rsidR="0041192E" w:rsidRPr="00237FD7" w:rsidRDefault="00237FD7" w:rsidP="00237FD7">
      <w:pPr>
        <w:pStyle w:val="Lijstaline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Je moet alle kenmerkende aspecten kennen. </w:t>
      </w:r>
    </w:p>
    <w:p w:rsidR="007A7D52" w:rsidRPr="00237FD7" w:rsidRDefault="00237FD7" w:rsidP="00237FD7">
      <w:pPr>
        <w:pStyle w:val="Lijstaline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Je moet de kenmerkende aspecten kunnen uitleggen aan de hand van voorbeelden,</w:t>
      </w:r>
    </w:p>
    <w:p w:rsidR="007A7D52" w:rsidRPr="00237FD7" w:rsidRDefault="007A7D52" w:rsidP="00237FD7">
      <w:pPr>
        <w:pStyle w:val="Lijstaline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FD7">
        <w:rPr>
          <w:rFonts w:asciiTheme="majorHAnsi" w:hAnsiTheme="majorHAnsi" w:cstheme="majorHAnsi"/>
          <w:color w:val="000000"/>
          <w:sz w:val="22"/>
          <w:szCs w:val="22"/>
        </w:rPr>
        <w:t xml:space="preserve">zoals personen, gebeurtenissen, verschijnselen en ontwikkelingen. Bijvoorbeeld: </w:t>
      </w:r>
      <w:r w:rsidR="00237FD7">
        <w:rPr>
          <w:rFonts w:asciiTheme="majorHAnsi" w:hAnsiTheme="majorHAnsi" w:cstheme="majorHAnsi"/>
          <w:color w:val="000000"/>
          <w:sz w:val="22"/>
          <w:szCs w:val="22"/>
        </w:rPr>
        <w:t>n</w:t>
      </w:r>
      <w:r w:rsidRPr="00237FD7">
        <w:rPr>
          <w:rFonts w:asciiTheme="majorHAnsi" w:hAnsiTheme="majorHAnsi" w:cstheme="majorHAnsi"/>
          <w:color w:val="000000"/>
          <w:sz w:val="22"/>
          <w:szCs w:val="22"/>
        </w:rPr>
        <w:t>oem een verschijnsel dat bij het volgend kenmerkend aspect hoort: de opkomst van de stedelijke burgerij. Leg je antwoord uit.</w:t>
      </w:r>
    </w:p>
    <w:p w:rsidR="007A7D52" w:rsidRPr="00237FD7" w:rsidRDefault="00237FD7" w:rsidP="00237FD7">
      <w:pPr>
        <w:pStyle w:val="Lijstaline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 Die vraag kan ook omgekeerd gesteld worden: </w:t>
      </w:r>
      <w:r>
        <w:rPr>
          <w:rFonts w:asciiTheme="majorHAnsi" w:hAnsiTheme="majorHAnsi" w:cstheme="majorHAnsi"/>
          <w:color w:val="000000"/>
          <w:sz w:val="22"/>
          <w:szCs w:val="22"/>
        </w:rPr>
        <w:t>j</w:t>
      </w:r>
      <w:r w:rsidR="007A7D52" w:rsidRPr="00237FD7">
        <w:rPr>
          <w:rFonts w:asciiTheme="majorHAnsi" w:hAnsiTheme="majorHAnsi" w:cstheme="majorHAnsi"/>
          <w:color w:val="000000"/>
          <w:sz w:val="22"/>
          <w:szCs w:val="22"/>
        </w:rPr>
        <w:t xml:space="preserve">e moet personen, gebeurtenissen, verschijnselen en ontwikkelingen ook weer kunnen koppelen aan kenmerkende aspecten. Bijvoorbeeld: Bij welk kenmerkend aspect hoort </w:t>
      </w:r>
      <w:proofErr w:type="spellStart"/>
      <w:r w:rsidR="007A7D52" w:rsidRPr="00237FD7">
        <w:rPr>
          <w:rFonts w:asciiTheme="majorHAnsi" w:hAnsiTheme="majorHAnsi" w:cstheme="majorHAnsi"/>
          <w:color w:val="000000"/>
          <w:sz w:val="22"/>
          <w:szCs w:val="22"/>
        </w:rPr>
        <w:t>Willibro</w:t>
      </w:r>
      <w:r w:rsidR="00865722">
        <w:rPr>
          <w:rFonts w:asciiTheme="majorHAnsi" w:hAnsiTheme="majorHAnsi" w:cstheme="majorHAnsi"/>
          <w:color w:val="000000"/>
          <w:sz w:val="22"/>
          <w:szCs w:val="22"/>
        </w:rPr>
        <w:t>d</w:t>
      </w:r>
      <w:proofErr w:type="spellEnd"/>
      <w:r w:rsidR="00865722">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dus? Leg je antwoord uit.</w:t>
      </w:r>
    </w:p>
    <w:p w:rsidR="007A7D52" w:rsidRPr="00237FD7" w:rsidRDefault="00237FD7" w:rsidP="00237FD7">
      <w:pPr>
        <w:pStyle w:val="Lijstalinea"/>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J</w:t>
      </w:r>
      <w:r w:rsidR="007A7D52" w:rsidRPr="00237FD7">
        <w:rPr>
          <w:rFonts w:asciiTheme="majorHAnsi" w:hAnsiTheme="majorHAnsi" w:cstheme="majorHAnsi"/>
          <w:color w:val="000000"/>
          <w:sz w:val="22"/>
          <w:szCs w:val="22"/>
        </w:rPr>
        <w:t>e moet de kenmerkende aspecten kunnen uitleggen aan de hand van beeldbronnen die niet in het Hand- of Werkboek staan. Zie ook hieronder bij herkennen en toepassen van bronnen.</w:t>
      </w:r>
    </w:p>
    <w:p w:rsidR="0041192E" w:rsidRPr="005C5395" w:rsidRDefault="0041192E"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Tijdvakken / Periodes / Jaartallen</w:t>
      </w:r>
    </w:p>
    <w:p w:rsidR="007A7D52" w:rsidRPr="00237FD7" w:rsidRDefault="00237FD7" w:rsidP="00237FD7">
      <w:pPr>
        <w:pStyle w:val="Lijstaline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De namen en jaartallen van de tien tijdvakken worden niet getoetst. Als je ze kent, helpt het wel bij de beantwoording van de vragen.</w:t>
      </w:r>
    </w:p>
    <w:p w:rsidR="007A7D52" w:rsidRPr="00237FD7" w:rsidRDefault="00237FD7" w:rsidP="00237FD7">
      <w:pPr>
        <w:pStyle w:val="Lijstaline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 Je moet wel de vijf historische periodes kennen en weten wat de kenmerken daarvan zijn.</w:t>
      </w:r>
    </w:p>
    <w:p w:rsidR="007A7D52" w:rsidRPr="00237FD7" w:rsidRDefault="00237FD7" w:rsidP="00237FD7">
      <w:pPr>
        <w:pStyle w:val="Lijstalinea"/>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 xml:space="preserve"> Je krijgt een chronologievraag waarin je zes gebeurtenissen/</w:t>
      </w: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personen/</w:t>
      </w: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ontwikkelingen in de goede chronologische volgorde moet zetten. De jaartallen zelf hoef je niet te kennen, maar je moet wel weten wat eerder en later kwam.</w:t>
      </w:r>
    </w:p>
    <w:p w:rsidR="00237FD7" w:rsidRDefault="00237FD7"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rsidR="00237FD7" w:rsidRDefault="00237FD7"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Een aantal tips:</w:t>
      </w:r>
    </w:p>
    <w:p w:rsidR="00237FD7" w:rsidRDefault="00237FD7" w:rsidP="00237FD7">
      <w:pPr>
        <w:pStyle w:val="Lijstalinea"/>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D</w:t>
      </w:r>
      <w:r w:rsidR="007A7D52" w:rsidRPr="00237FD7">
        <w:rPr>
          <w:rFonts w:asciiTheme="majorHAnsi" w:hAnsiTheme="majorHAnsi" w:cstheme="majorHAnsi"/>
          <w:color w:val="000000"/>
          <w:sz w:val="22"/>
          <w:szCs w:val="22"/>
        </w:rPr>
        <w:t>enk logisch na en koppel de gebeurtenissen/personen/ontwikkelingen aan de kenmerkende aspecten.</w:t>
      </w:r>
    </w:p>
    <w:p w:rsidR="007A7D52" w:rsidRDefault="007A7D52" w:rsidP="00237FD7">
      <w:pPr>
        <w:pStyle w:val="Lijstalinea"/>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FD7">
        <w:rPr>
          <w:rFonts w:asciiTheme="majorHAnsi" w:hAnsiTheme="majorHAnsi" w:cstheme="majorHAnsi"/>
          <w:color w:val="000000"/>
          <w:sz w:val="22"/>
          <w:szCs w:val="22"/>
        </w:rPr>
        <w:lastRenderedPageBreak/>
        <w:t xml:space="preserve"> </w:t>
      </w:r>
      <w:r w:rsidR="00237FD7">
        <w:rPr>
          <w:rFonts w:asciiTheme="majorHAnsi" w:hAnsiTheme="majorHAnsi" w:cstheme="majorHAnsi"/>
          <w:color w:val="000000"/>
          <w:sz w:val="22"/>
          <w:szCs w:val="22"/>
        </w:rPr>
        <w:t xml:space="preserve">  O</w:t>
      </w:r>
      <w:r w:rsidRPr="00237FD7">
        <w:rPr>
          <w:rFonts w:asciiTheme="majorHAnsi" w:hAnsiTheme="majorHAnsi" w:cstheme="majorHAnsi"/>
          <w:color w:val="000000"/>
          <w:sz w:val="22"/>
          <w:szCs w:val="22"/>
        </w:rPr>
        <w:t>ok al ken je de jaartallen niet, dan kun je door rustig te blijven en logisch na te denken heel vaak achter de chronologische volgorde komen.</w:t>
      </w:r>
    </w:p>
    <w:p w:rsidR="007A7D52" w:rsidRPr="00237FD7" w:rsidRDefault="00237FD7" w:rsidP="00237FD7">
      <w:pPr>
        <w:pStyle w:val="Lijstalinea"/>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sidRPr="00237FD7">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 D</w:t>
      </w:r>
      <w:r w:rsidR="007A7D52" w:rsidRPr="00237FD7">
        <w:rPr>
          <w:rFonts w:asciiTheme="majorHAnsi" w:hAnsiTheme="majorHAnsi" w:cstheme="majorHAnsi"/>
          <w:color w:val="000000"/>
          <w:sz w:val="22"/>
          <w:szCs w:val="22"/>
        </w:rPr>
        <w:t>e vragen van het SE/CE staan in chronologische volgorde. Sla de chronologievraag eerst over (laat drie regels open) en kijk of in de volgende vragen iets van de chronologievraag terug komt. Zo kun je toch voor een belangrijk deel achter de juiste volgorde komen.</w:t>
      </w:r>
    </w:p>
    <w:p w:rsidR="007A7D52" w:rsidRPr="00237FD7" w:rsidRDefault="00237FD7" w:rsidP="00237FD7">
      <w:pPr>
        <w:pStyle w:val="Lijstalinea"/>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Een speciale chronologievraag, die in 2010 voor het eerst op het CE voorkwam, is dat je vijf uitspraken krijgt. Die moet je eerst in de goede volgorde zetten (zier hierboven) en daarna moet je een bronfragment (waarvan je er ook vijf krijgt) bij de juiste uitspraak zetten.</w:t>
      </w:r>
    </w:p>
    <w:p w:rsidR="0041192E" w:rsidRPr="005C5395" w:rsidRDefault="0041192E"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p>
    <w:p w:rsidR="007A7D52" w:rsidRPr="005C5395" w:rsidRDefault="007A7D52" w:rsidP="007A7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2"/>
          <w:szCs w:val="22"/>
        </w:rPr>
      </w:pPr>
      <w:r w:rsidRPr="005C5395">
        <w:rPr>
          <w:rFonts w:asciiTheme="majorHAnsi" w:hAnsiTheme="majorHAnsi" w:cstheme="majorHAnsi"/>
          <w:b/>
          <w:bCs/>
          <w:color w:val="000000"/>
          <w:sz w:val="22"/>
          <w:szCs w:val="22"/>
        </w:rPr>
        <w:t>Bronnenopdrachten en kenmerkende aspecten</w:t>
      </w:r>
    </w:p>
    <w:p w:rsidR="007A7D52" w:rsidRPr="00237FD7" w:rsidRDefault="00237FD7" w:rsidP="00237FD7">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Een vraag/bron kan over verschillende onderwerpen gaan. Lees altijd de vraag goed. Je kan in de les een bron hebben gehad die over één kenmerkend aspect ging, maar op het examen kan diezelfde bron over een ander kenmerkend aspect gaan.</w:t>
      </w:r>
    </w:p>
    <w:p w:rsidR="007A7D52" w:rsidRPr="00237FD7" w:rsidRDefault="00237FD7" w:rsidP="00237FD7">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r w:rsidR="007A7D52" w:rsidRPr="00237FD7">
        <w:rPr>
          <w:rFonts w:asciiTheme="majorHAnsi" w:hAnsiTheme="majorHAnsi" w:cstheme="majorHAnsi"/>
          <w:color w:val="000000"/>
          <w:sz w:val="22"/>
          <w:szCs w:val="22"/>
        </w:rPr>
        <w:t>Je moet soorten bronnen kunnen koppelen aan historische periodes.</w:t>
      </w:r>
    </w:p>
    <w:p w:rsidR="007A7D52" w:rsidRPr="00237FD7" w:rsidRDefault="00237FD7" w:rsidP="00237FD7">
      <w:pPr>
        <w:pStyle w:val="Lijstalinea"/>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Cs/>
          <w:color w:val="000000"/>
          <w:sz w:val="22"/>
          <w:szCs w:val="22"/>
        </w:rPr>
      </w:pPr>
      <w:r w:rsidRPr="00237FD7">
        <w:rPr>
          <w:rFonts w:asciiTheme="majorHAnsi" w:hAnsiTheme="majorHAnsi" w:cstheme="majorHAnsi"/>
          <w:iCs/>
          <w:color w:val="000000"/>
          <w:sz w:val="22"/>
          <w:szCs w:val="22"/>
        </w:rPr>
        <w:t xml:space="preserve">   </w:t>
      </w:r>
      <w:r w:rsidR="007A7D52" w:rsidRPr="00237FD7">
        <w:rPr>
          <w:rFonts w:asciiTheme="majorHAnsi" w:hAnsiTheme="majorHAnsi" w:cstheme="majorHAnsi"/>
          <w:iCs/>
          <w:color w:val="000000"/>
          <w:sz w:val="22"/>
          <w:szCs w:val="22"/>
        </w:rPr>
        <w:t>Dit is met name van belang voor bronnen die typerend zijn voor een bepaalde periode. Vooral ongeschreven bronnen aan de prehistorie. Maar ook: foto’s vanaf de 19e eeuw, teksten in Latijn aan de oudheid, middeleeuwen t/m 16e eeuw, enz. Bijvoorbeeld. Deze bron met tekst van een tv-programma moet over de tijd na 1950 gaan, want toen waren er pas op grote schaal tv’s in Nederland.</w:t>
      </w:r>
    </w:p>
    <w:p w:rsidR="007A7D52" w:rsidRPr="00237FD7" w:rsidRDefault="007A7D52" w:rsidP="00237FD7">
      <w:pPr>
        <w:pStyle w:val="Lijstalinea"/>
        <w:numPr>
          <w:ilvl w:val="0"/>
          <w:numId w:val="35"/>
        </w:numPr>
        <w:rPr>
          <w:rFonts w:asciiTheme="majorHAnsi" w:hAnsiTheme="majorHAnsi" w:cstheme="majorHAnsi"/>
          <w:sz w:val="22"/>
          <w:szCs w:val="22"/>
        </w:rPr>
      </w:pPr>
      <w:r w:rsidRPr="00237FD7">
        <w:rPr>
          <w:rFonts w:asciiTheme="majorHAnsi" w:hAnsiTheme="majorHAnsi" w:cstheme="majorHAnsi"/>
          <w:color w:val="000000"/>
          <w:sz w:val="22"/>
          <w:szCs w:val="22"/>
        </w:rPr>
        <w:t>Je moet soorten bronnen kunnen koppelen aan kenmerkende aspecten.</w:t>
      </w:r>
    </w:p>
    <w:p w:rsidR="00237FD7" w:rsidRDefault="00237FD7" w:rsidP="00237FD7">
      <w:pPr>
        <w:pStyle w:val="Lijstalinea"/>
        <w:rPr>
          <w:rFonts w:asciiTheme="majorHAnsi" w:hAnsiTheme="majorHAnsi" w:cstheme="majorHAnsi"/>
          <w:color w:val="000000"/>
          <w:sz w:val="22"/>
          <w:szCs w:val="22"/>
        </w:rPr>
      </w:pPr>
    </w:p>
    <w:p w:rsidR="00237FD7" w:rsidRDefault="00237FD7" w:rsidP="00237FD7">
      <w:pPr>
        <w:pStyle w:val="Lijstalinea"/>
        <w:rPr>
          <w:rFonts w:asciiTheme="majorHAnsi" w:hAnsiTheme="majorHAnsi" w:cstheme="majorHAnsi"/>
          <w:color w:val="000000"/>
          <w:sz w:val="22"/>
          <w:szCs w:val="22"/>
        </w:rPr>
      </w:pPr>
    </w:p>
    <w:p w:rsidR="00237FD7" w:rsidRDefault="00237FD7" w:rsidP="00237FD7">
      <w:pPr>
        <w:pStyle w:val="Lijstalinea"/>
        <w:rPr>
          <w:rFonts w:asciiTheme="majorHAnsi" w:hAnsiTheme="majorHAnsi" w:cstheme="majorHAnsi"/>
          <w:sz w:val="22"/>
          <w:szCs w:val="22"/>
        </w:rPr>
      </w:pPr>
    </w:p>
    <w:sectPr w:rsidR="00237FD7" w:rsidSect="007A7D5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C784"/>
      </v:shape>
    </w:pict>
  </w:numPicBullet>
  <w:abstractNum w:abstractNumId="0">
    <w:nsid w:val="023F697B"/>
    <w:multiLevelType w:val="hybridMultilevel"/>
    <w:tmpl w:val="F454E2E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1A68FD"/>
    <w:multiLevelType w:val="hybridMultilevel"/>
    <w:tmpl w:val="A39ADF1C"/>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
    <w:nsid w:val="05D2730D"/>
    <w:multiLevelType w:val="hybridMultilevel"/>
    <w:tmpl w:val="F67215A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nsid w:val="085A032B"/>
    <w:multiLevelType w:val="hybridMultilevel"/>
    <w:tmpl w:val="7A883F0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350E1D"/>
    <w:multiLevelType w:val="hybridMultilevel"/>
    <w:tmpl w:val="2E6E823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D032E3"/>
    <w:multiLevelType w:val="hybridMultilevel"/>
    <w:tmpl w:val="10C00E0C"/>
    <w:lvl w:ilvl="0" w:tplc="E3C0BD9E">
      <w:numFmt w:val="bullet"/>
      <w:lvlText w:val="•"/>
      <w:lvlJc w:val="left"/>
      <w:pPr>
        <w:ind w:left="924" w:hanging="56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2C02E1"/>
    <w:multiLevelType w:val="hybridMultilevel"/>
    <w:tmpl w:val="5E36A1D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A1727C"/>
    <w:multiLevelType w:val="hybridMultilevel"/>
    <w:tmpl w:val="A3DA6C2C"/>
    <w:lvl w:ilvl="0" w:tplc="6A525FFC">
      <w:numFmt w:val="bullet"/>
      <w:lvlText w:val="•"/>
      <w:lvlJc w:val="left"/>
      <w:pPr>
        <w:ind w:left="564" w:hanging="528"/>
      </w:pPr>
      <w:rPr>
        <w:rFonts w:ascii="Calibri" w:eastAsiaTheme="minorHAnsi" w:hAnsi="Calibri" w:cs="Calibri" w:hint="default"/>
      </w:rPr>
    </w:lvl>
    <w:lvl w:ilvl="1" w:tplc="04130003" w:tentative="1">
      <w:start w:val="1"/>
      <w:numFmt w:val="bullet"/>
      <w:lvlText w:val="o"/>
      <w:lvlJc w:val="left"/>
      <w:pPr>
        <w:ind w:left="1116" w:hanging="360"/>
      </w:pPr>
      <w:rPr>
        <w:rFonts w:ascii="Courier New" w:hAnsi="Courier New" w:cs="Courier New" w:hint="default"/>
      </w:rPr>
    </w:lvl>
    <w:lvl w:ilvl="2" w:tplc="04130005" w:tentative="1">
      <w:start w:val="1"/>
      <w:numFmt w:val="bullet"/>
      <w:lvlText w:val=""/>
      <w:lvlJc w:val="left"/>
      <w:pPr>
        <w:ind w:left="1836" w:hanging="360"/>
      </w:pPr>
      <w:rPr>
        <w:rFonts w:ascii="Wingdings" w:hAnsi="Wingdings" w:hint="default"/>
      </w:rPr>
    </w:lvl>
    <w:lvl w:ilvl="3" w:tplc="04130001" w:tentative="1">
      <w:start w:val="1"/>
      <w:numFmt w:val="bullet"/>
      <w:lvlText w:val=""/>
      <w:lvlJc w:val="left"/>
      <w:pPr>
        <w:ind w:left="2556" w:hanging="360"/>
      </w:pPr>
      <w:rPr>
        <w:rFonts w:ascii="Symbol" w:hAnsi="Symbol" w:hint="default"/>
      </w:rPr>
    </w:lvl>
    <w:lvl w:ilvl="4" w:tplc="04130003" w:tentative="1">
      <w:start w:val="1"/>
      <w:numFmt w:val="bullet"/>
      <w:lvlText w:val="o"/>
      <w:lvlJc w:val="left"/>
      <w:pPr>
        <w:ind w:left="3276" w:hanging="360"/>
      </w:pPr>
      <w:rPr>
        <w:rFonts w:ascii="Courier New" w:hAnsi="Courier New" w:cs="Courier New" w:hint="default"/>
      </w:rPr>
    </w:lvl>
    <w:lvl w:ilvl="5" w:tplc="04130005" w:tentative="1">
      <w:start w:val="1"/>
      <w:numFmt w:val="bullet"/>
      <w:lvlText w:val=""/>
      <w:lvlJc w:val="left"/>
      <w:pPr>
        <w:ind w:left="3996" w:hanging="360"/>
      </w:pPr>
      <w:rPr>
        <w:rFonts w:ascii="Wingdings" w:hAnsi="Wingdings" w:hint="default"/>
      </w:rPr>
    </w:lvl>
    <w:lvl w:ilvl="6" w:tplc="04130001" w:tentative="1">
      <w:start w:val="1"/>
      <w:numFmt w:val="bullet"/>
      <w:lvlText w:val=""/>
      <w:lvlJc w:val="left"/>
      <w:pPr>
        <w:ind w:left="4716" w:hanging="360"/>
      </w:pPr>
      <w:rPr>
        <w:rFonts w:ascii="Symbol" w:hAnsi="Symbol" w:hint="default"/>
      </w:rPr>
    </w:lvl>
    <w:lvl w:ilvl="7" w:tplc="04130003" w:tentative="1">
      <w:start w:val="1"/>
      <w:numFmt w:val="bullet"/>
      <w:lvlText w:val="o"/>
      <w:lvlJc w:val="left"/>
      <w:pPr>
        <w:ind w:left="5436" w:hanging="360"/>
      </w:pPr>
      <w:rPr>
        <w:rFonts w:ascii="Courier New" w:hAnsi="Courier New" w:cs="Courier New" w:hint="default"/>
      </w:rPr>
    </w:lvl>
    <w:lvl w:ilvl="8" w:tplc="04130005" w:tentative="1">
      <w:start w:val="1"/>
      <w:numFmt w:val="bullet"/>
      <w:lvlText w:val=""/>
      <w:lvlJc w:val="left"/>
      <w:pPr>
        <w:ind w:left="6156" w:hanging="360"/>
      </w:pPr>
      <w:rPr>
        <w:rFonts w:ascii="Wingdings" w:hAnsi="Wingdings" w:hint="default"/>
      </w:rPr>
    </w:lvl>
  </w:abstractNum>
  <w:abstractNum w:abstractNumId="8">
    <w:nsid w:val="1AC076F5"/>
    <w:multiLevelType w:val="hybridMultilevel"/>
    <w:tmpl w:val="B3E85AC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986862"/>
    <w:multiLevelType w:val="hybridMultilevel"/>
    <w:tmpl w:val="696A846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C5347"/>
    <w:multiLevelType w:val="hybridMultilevel"/>
    <w:tmpl w:val="017AE4A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48514E"/>
    <w:multiLevelType w:val="hybridMultilevel"/>
    <w:tmpl w:val="5EA0900C"/>
    <w:lvl w:ilvl="0" w:tplc="8E9C87E2">
      <w:numFmt w:val="bullet"/>
      <w:lvlText w:val="•"/>
      <w:lvlJc w:val="left"/>
      <w:pPr>
        <w:ind w:left="924" w:hanging="56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382126"/>
    <w:multiLevelType w:val="hybridMultilevel"/>
    <w:tmpl w:val="10283DA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1A3943"/>
    <w:multiLevelType w:val="hybridMultilevel"/>
    <w:tmpl w:val="E8300D06"/>
    <w:lvl w:ilvl="0" w:tplc="47AE46D6">
      <w:numFmt w:val="bullet"/>
      <w:lvlText w:val="•"/>
      <w:lvlJc w:val="left"/>
      <w:pPr>
        <w:ind w:left="924" w:hanging="56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215511"/>
    <w:multiLevelType w:val="hybridMultilevel"/>
    <w:tmpl w:val="6426636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3D7053"/>
    <w:multiLevelType w:val="hybridMultilevel"/>
    <w:tmpl w:val="FD80AB7A"/>
    <w:lvl w:ilvl="0" w:tplc="7DD27938">
      <w:start w:val="1"/>
      <w:numFmt w:val="decimal"/>
      <w:lvlText w:val="%1."/>
      <w:lvlJc w:val="left"/>
      <w:pPr>
        <w:ind w:left="924" w:hanging="360"/>
      </w:pPr>
      <w:rPr>
        <w:rFonts w:hint="default"/>
      </w:rPr>
    </w:lvl>
    <w:lvl w:ilvl="1" w:tplc="04130019" w:tentative="1">
      <w:start w:val="1"/>
      <w:numFmt w:val="lowerLetter"/>
      <w:lvlText w:val="%2."/>
      <w:lvlJc w:val="left"/>
      <w:pPr>
        <w:ind w:left="1644" w:hanging="360"/>
      </w:pPr>
    </w:lvl>
    <w:lvl w:ilvl="2" w:tplc="0413001B" w:tentative="1">
      <w:start w:val="1"/>
      <w:numFmt w:val="lowerRoman"/>
      <w:lvlText w:val="%3."/>
      <w:lvlJc w:val="right"/>
      <w:pPr>
        <w:ind w:left="2364" w:hanging="180"/>
      </w:pPr>
    </w:lvl>
    <w:lvl w:ilvl="3" w:tplc="0413000F" w:tentative="1">
      <w:start w:val="1"/>
      <w:numFmt w:val="decimal"/>
      <w:lvlText w:val="%4."/>
      <w:lvlJc w:val="left"/>
      <w:pPr>
        <w:ind w:left="3084" w:hanging="360"/>
      </w:pPr>
    </w:lvl>
    <w:lvl w:ilvl="4" w:tplc="04130019" w:tentative="1">
      <w:start w:val="1"/>
      <w:numFmt w:val="lowerLetter"/>
      <w:lvlText w:val="%5."/>
      <w:lvlJc w:val="left"/>
      <w:pPr>
        <w:ind w:left="3804" w:hanging="360"/>
      </w:pPr>
    </w:lvl>
    <w:lvl w:ilvl="5" w:tplc="0413001B" w:tentative="1">
      <w:start w:val="1"/>
      <w:numFmt w:val="lowerRoman"/>
      <w:lvlText w:val="%6."/>
      <w:lvlJc w:val="right"/>
      <w:pPr>
        <w:ind w:left="4524" w:hanging="180"/>
      </w:pPr>
    </w:lvl>
    <w:lvl w:ilvl="6" w:tplc="0413000F" w:tentative="1">
      <w:start w:val="1"/>
      <w:numFmt w:val="decimal"/>
      <w:lvlText w:val="%7."/>
      <w:lvlJc w:val="left"/>
      <w:pPr>
        <w:ind w:left="5244" w:hanging="360"/>
      </w:pPr>
    </w:lvl>
    <w:lvl w:ilvl="7" w:tplc="04130019" w:tentative="1">
      <w:start w:val="1"/>
      <w:numFmt w:val="lowerLetter"/>
      <w:lvlText w:val="%8."/>
      <w:lvlJc w:val="left"/>
      <w:pPr>
        <w:ind w:left="5964" w:hanging="360"/>
      </w:pPr>
    </w:lvl>
    <w:lvl w:ilvl="8" w:tplc="0413001B" w:tentative="1">
      <w:start w:val="1"/>
      <w:numFmt w:val="lowerRoman"/>
      <w:lvlText w:val="%9."/>
      <w:lvlJc w:val="right"/>
      <w:pPr>
        <w:ind w:left="6684" w:hanging="180"/>
      </w:pPr>
    </w:lvl>
  </w:abstractNum>
  <w:abstractNum w:abstractNumId="16">
    <w:nsid w:val="2C66718A"/>
    <w:multiLevelType w:val="hybridMultilevel"/>
    <w:tmpl w:val="3092D58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002772F"/>
    <w:multiLevelType w:val="hybridMultilevel"/>
    <w:tmpl w:val="1384044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183062"/>
    <w:multiLevelType w:val="hybridMultilevel"/>
    <w:tmpl w:val="32206322"/>
    <w:lvl w:ilvl="0" w:tplc="4B5A53CC">
      <w:numFmt w:val="bullet"/>
      <w:lvlText w:val="•"/>
      <w:lvlJc w:val="left"/>
      <w:pPr>
        <w:ind w:left="924" w:hanging="56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6D07F3"/>
    <w:multiLevelType w:val="hybridMultilevel"/>
    <w:tmpl w:val="2AB61438"/>
    <w:lvl w:ilvl="0" w:tplc="23DAC318">
      <w:numFmt w:val="bullet"/>
      <w:lvlText w:val="•"/>
      <w:lvlJc w:val="left"/>
      <w:pPr>
        <w:ind w:left="924" w:hanging="564"/>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BE0470"/>
    <w:multiLevelType w:val="hybridMultilevel"/>
    <w:tmpl w:val="961ACFF0"/>
    <w:lvl w:ilvl="0" w:tplc="04130007">
      <w:start w:val="1"/>
      <w:numFmt w:val="bullet"/>
      <w:lvlText w:val=""/>
      <w:lvlPicBulletId w:val="0"/>
      <w:lvlJc w:val="left"/>
      <w:pPr>
        <w:ind w:left="720" w:hanging="360"/>
      </w:pPr>
      <w:rPr>
        <w:rFonts w:ascii="Symbol" w:hAnsi="Symbol" w:hint="default"/>
      </w:rPr>
    </w:lvl>
    <w:lvl w:ilvl="1" w:tplc="A7ACFE16">
      <w:numFmt w:val="bullet"/>
      <w:lvlText w:val="•"/>
      <w:lvlJc w:val="left"/>
      <w:pPr>
        <w:ind w:left="1644" w:hanging="564"/>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A976A2"/>
    <w:multiLevelType w:val="hybridMultilevel"/>
    <w:tmpl w:val="01E4F69C"/>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6D217F6"/>
    <w:multiLevelType w:val="hybridMultilevel"/>
    <w:tmpl w:val="4840570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954691D"/>
    <w:multiLevelType w:val="hybridMultilevel"/>
    <w:tmpl w:val="BC7C930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264EB0"/>
    <w:multiLevelType w:val="hybridMultilevel"/>
    <w:tmpl w:val="F99A329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B8E4784"/>
    <w:multiLevelType w:val="hybridMultilevel"/>
    <w:tmpl w:val="9FE465D6"/>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6">
    <w:nsid w:val="4CC73B7A"/>
    <w:multiLevelType w:val="hybridMultilevel"/>
    <w:tmpl w:val="F9586566"/>
    <w:lvl w:ilvl="0" w:tplc="4A24C5AC">
      <w:start w:val="1"/>
      <w:numFmt w:val="decimal"/>
      <w:lvlText w:val="%1."/>
      <w:lvlJc w:val="left"/>
      <w:pPr>
        <w:ind w:left="92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B73089"/>
    <w:multiLevelType w:val="hybridMultilevel"/>
    <w:tmpl w:val="4884703E"/>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8">
    <w:nsid w:val="5BC31CF9"/>
    <w:multiLevelType w:val="hybridMultilevel"/>
    <w:tmpl w:val="8014129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07693"/>
    <w:multiLevelType w:val="hybridMultilevel"/>
    <w:tmpl w:val="49C20A3E"/>
    <w:lvl w:ilvl="0" w:tplc="04130007">
      <w:start w:val="1"/>
      <w:numFmt w:val="bullet"/>
      <w:lvlText w:val=""/>
      <w:lvlPicBulletId w:val="0"/>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30">
    <w:nsid w:val="612636C9"/>
    <w:multiLevelType w:val="hybridMultilevel"/>
    <w:tmpl w:val="E772C206"/>
    <w:lvl w:ilvl="0" w:tplc="5F90A65E">
      <w:numFmt w:val="bullet"/>
      <w:lvlText w:val="•"/>
      <w:lvlJc w:val="left"/>
      <w:pPr>
        <w:ind w:left="564" w:hanging="528"/>
      </w:pPr>
      <w:rPr>
        <w:rFonts w:ascii="Calibri" w:eastAsiaTheme="minorHAnsi" w:hAnsi="Calibri" w:cs="Calibri" w:hint="default"/>
      </w:rPr>
    </w:lvl>
    <w:lvl w:ilvl="1" w:tplc="04130003" w:tentative="1">
      <w:start w:val="1"/>
      <w:numFmt w:val="bullet"/>
      <w:lvlText w:val="o"/>
      <w:lvlJc w:val="left"/>
      <w:pPr>
        <w:ind w:left="1116" w:hanging="360"/>
      </w:pPr>
      <w:rPr>
        <w:rFonts w:ascii="Courier New" w:hAnsi="Courier New" w:cs="Courier New" w:hint="default"/>
      </w:rPr>
    </w:lvl>
    <w:lvl w:ilvl="2" w:tplc="04130005" w:tentative="1">
      <w:start w:val="1"/>
      <w:numFmt w:val="bullet"/>
      <w:lvlText w:val=""/>
      <w:lvlJc w:val="left"/>
      <w:pPr>
        <w:ind w:left="1836" w:hanging="360"/>
      </w:pPr>
      <w:rPr>
        <w:rFonts w:ascii="Wingdings" w:hAnsi="Wingdings" w:hint="default"/>
      </w:rPr>
    </w:lvl>
    <w:lvl w:ilvl="3" w:tplc="04130001" w:tentative="1">
      <w:start w:val="1"/>
      <w:numFmt w:val="bullet"/>
      <w:lvlText w:val=""/>
      <w:lvlJc w:val="left"/>
      <w:pPr>
        <w:ind w:left="2556" w:hanging="360"/>
      </w:pPr>
      <w:rPr>
        <w:rFonts w:ascii="Symbol" w:hAnsi="Symbol" w:hint="default"/>
      </w:rPr>
    </w:lvl>
    <w:lvl w:ilvl="4" w:tplc="04130003" w:tentative="1">
      <w:start w:val="1"/>
      <w:numFmt w:val="bullet"/>
      <w:lvlText w:val="o"/>
      <w:lvlJc w:val="left"/>
      <w:pPr>
        <w:ind w:left="3276" w:hanging="360"/>
      </w:pPr>
      <w:rPr>
        <w:rFonts w:ascii="Courier New" w:hAnsi="Courier New" w:cs="Courier New" w:hint="default"/>
      </w:rPr>
    </w:lvl>
    <w:lvl w:ilvl="5" w:tplc="04130005" w:tentative="1">
      <w:start w:val="1"/>
      <w:numFmt w:val="bullet"/>
      <w:lvlText w:val=""/>
      <w:lvlJc w:val="left"/>
      <w:pPr>
        <w:ind w:left="3996" w:hanging="360"/>
      </w:pPr>
      <w:rPr>
        <w:rFonts w:ascii="Wingdings" w:hAnsi="Wingdings" w:hint="default"/>
      </w:rPr>
    </w:lvl>
    <w:lvl w:ilvl="6" w:tplc="04130001" w:tentative="1">
      <w:start w:val="1"/>
      <w:numFmt w:val="bullet"/>
      <w:lvlText w:val=""/>
      <w:lvlJc w:val="left"/>
      <w:pPr>
        <w:ind w:left="4716" w:hanging="360"/>
      </w:pPr>
      <w:rPr>
        <w:rFonts w:ascii="Symbol" w:hAnsi="Symbol" w:hint="default"/>
      </w:rPr>
    </w:lvl>
    <w:lvl w:ilvl="7" w:tplc="04130003" w:tentative="1">
      <w:start w:val="1"/>
      <w:numFmt w:val="bullet"/>
      <w:lvlText w:val="o"/>
      <w:lvlJc w:val="left"/>
      <w:pPr>
        <w:ind w:left="5436" w:hanging="360"/>
      </w:pPr>
      <w:rPr>
        <w:rFonts w:ascii="Courier New" w:hAnsi="Courier New" w:cs="Courier New" w:hint="default"/>
      </w:rPr>
    </w:lvl>
    <w:lvl w:ilvl="8" w:tplc="04130005" w:tentative="1">
      <w:start w:val="1"/>
      <w:numFmt w:val="bullet"/>
      <w:lvlText w:val=""/>
      <w:lvlJc w:val="left"/>
      <w:pPr>
        <w:ind w:left="6156" w:hanging="360"/>
      </w:pPr>
      <w:rPr>
        <w:rFonts w:ascii="Wingdings" w:hAnsi="Wingdings" w:hint="default"/>
      </w:rPr>
    </w:lvl>
  </w:abstractNum>
  <w:abstractNum w:abstractNumId="31">
    <w:nsid w:val="6CEC62DB"/>
    <w:multiLevelType w:val="hybridMultilevel"/>
    <w:tmpl w:val="8AAECD40"/>
    <w:lvl w:ilvl="0" w:tplc="04130007">
      <w:start w:val="1"/>
      <w:numFmt w:val="bullet"/>
      <w:lvlText w:val=""/>
      <w:lvlPicBulletId w:val="0"/>
      <w:lvlJc w:val="left"/>
      <w:pPr>
        <w:ind w:left="760" w:hanging="360"/>
      </w:pPr>
      <w:rPr>
        <w:rFonts w:ascii="Symbol" w:hAnsi="Symbol" w:hint="default"/>
      </w:rPr>
    </w:lvl>
    <w:lvl w:ilvl="1" w:tplc="04130003">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32">
    <w:nsid w:val="72E05905"/>
    <w:multiLevelType w:val="hybridMultilevel"/>
    <w:tmpl w:val="D1228B8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CDB2109"/>
    <w:multiLevelType w:val="hybridMultilevel"/>
    <w:tmpl w:val="5F8ABBE4"/>
    <w:lvl w:ilvl="0" w:tplc="C37AB446">
      <w:start w:val="1"/>
      <w:numFmt w:val="decimal"/>
      <w:lvlText w:val="%1."/>
      <w:lvlJc w:val="left"/>
      <w:pPr>
        <w:ind w:left="924" w:hanging="56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E066F56"/>
    <w:multiLevelType w:val="hybridMultilevel"/>
    <w:tmpl w:val="15DAB7F0"/>
    <w:lvl w:ilvl="0" w:tplc="04130007">
      <w:start w:val="1"/>
      <w:numFmt w:val="bullet"/>
      <w:lvlText w:val=""/>
      <w:lvlPicBulletId w:val="0"/>
      <w:lvlJc w:val="left"/>
      <w:pPr>
        <w:ind w:left="720" w:hanging="360"/>
      </w:pPr>
      <w:rPr>
        <w:rFonts w:ascii="Symbol" w:hAnsi="Symbol" w:hint="default"/>
      </w:rPr>
    </w:lvl>
    <w:lvl w:ilvl="1" w:tplc="25EC4642">
      <w:numFmt w:val="bullet"/>
      <w:lvlText w:val="•"/>
      <w:lvlJc w:val="left"/>
      <w:pPr>
        <w:ind w:left="1608" w:hanging="528"/>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9"/>
  </w:num>
  <w:num w:numId="4">
    <w:abstractNumId w:val="6"/>
  </w:num>
  <w:num w:numId="5">
    <w:abstractNumId w:val="23"/>
  </w:num>
  <w:num w:numId="6">
    <w:abstractNumId w:val="17"/>
  </w:num>
  <w:num w:numId="7">
    <w:abstractNumId w:val="26"/>
  </w:num>
  <w:num w:numId="8">
    <w:abstractNumId w:val="33"/>
  </w:num>
  <w:num w:numId="9">
    <w:abstractNumId w:val="1"/>
  </w:num>
  <w:num w:numId="10">
    <w:abstractNumId w:val="14"/>
  </w:num>
  <w:num w:numId="11">
    <w:abstractNumId w:val="27"/>
  </w:num>
  <w:num w:numId="12">
    <w:abstractNumId w:val="2"/>
  </w:num>
  <w:num w:numId="13">
    <w:abstractNumId w:val="3"/>
  </w:num>
  <w:num w:numId="14">
    <w:abstractNumId w:val="13"/>
  </w:num>
  <w:num w:numId="15">
    <w:abstractNumId w:val="0"/>
  </w:num>
  <w:num w:numId="16">
    <w:abstractNumId w:val="19"/>
  </w:num>
  <w:num w:numId="17">
    <w:abstractNumId w:val="29"/>
  </w:num>
  <w:num w:numId="18">
    <w:abstractNumId w:val="7"/>
  </w:num>
  <w:num w:numId="19">
    <w:abstractNumId w:val="21"/>
  </w:num>
  <w:num w:numId="20">
    <w:abstractNumId w:val="11"/>
  </w:num>
  <w:num w:numId="21">
    <w:abstractNumId w:val="32"/>
  </w:num>
  <w:num w:numId="22">
    <w:abstractNumId w:val="30"/>
  </w:num>
  <w:num w:numId="23">
    <w:abstractNumId w:val="31"/>
  </w:num>
  <w:num w:numId="24">
    <w:abstractNumId w:val="25"/>
  </w:num>
  <w:num w:numId="25">
    <w:abstractNumId w:val="10"/>
  </w:num>
  <w:num w:numId="26">
    <w:abstractNumId w:val="18"/>
  </w:num>
  <w:num w:numId="27">
    <w:abstractNumId w:val="15"/>
  </w:num>
  <w:num w:numId="28">
    <w:abstractNumId w:val="12"/>
  </w:num>
  <w:num w:numId="29">
    <w:abstractNumId w:val="34"/>
  </w:num>
  <w:num w:numId="30">
    <w:abstractNumId w:val="4"/>
  </w:num>
  <w:num w:numId="31">
    <w:abstractNumId w:val="5"/>
  </w:num>
  <w:num w:numId="32">
    <w:abstractNumId w:val="16"/>
  </w:num>
  <w:num w:numId="33">
    <w:abstractNumId w:val="24"/>
  </w:num>
  <w:num w:numId="34">
    <w:abstractNumId w:val="20"/>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7D52"/>
    <w:rsid w:val="0007347C"/>
    <w:rsid w:val="001A31CF"/>
    <w:rsid w:val="00237FD7"/>
    <w:rsid w:val="002E5F88"/>
    <w:rsid w:val="0041192E"/>
    <w:rsid w:val="00514912"/>
    <w:rsid w:val="005C5395"/>
    <w:rsid w:val="00723DC7"/>
    <w:rsid w:val="007A79B0"/>
    <w:rsid w:val="007A7D52"/>
    <w:rsid w:val="00865722"/>
    <w:rsid w:val="008A37F2"/>
    <w:rsid w:val="00B2342A"/>
    <w:rsid w:val="00C452CA"/>
    <w:rsid w:val="00FA6973"/>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6C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31C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2431</Words>
  <Characters>13371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GMS</cp:lastModifiedBy>
  <cp:revision>2</cp:revision>
  <dcterms:created xsi:type="dcterms:W3CDTF">2017-01-20T09:38:00Z</dcterms:created>
  <dcterms:modified xsi:type="dcterms:W3CDTF">2017-01-20T09:38:00Z</dcterms:modified>
</cp:coreProperties>
</file>